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7EA1" w14:textId="77777777" w:rsidR="00FE26D8" w:rsidRDefault="00FE26D8" w:rsidP="00FE26D8">
      <w:pPr>
        <w:spacing w:after="0" w:line="240" w:lineRule="auto"/>
        <w:jc w:val="center"/>
        <w:rPr>
          <w:b/>
          <w:sz w:val="24"/>
          <w:szCs w:val="24"/>
        </w:rPr>
      </w:pPr>
      <w:r>
        <w:rPr>
          <w:b/>
          <w:sz w:val="24"/>
          <w:szCs w:val="24"/>
        </w:rPr>
        <w:t>CONGRESSIONAL LUNCH BRIEFINNG</w:t>
      </w:r>
    </w:p>
    <w:p w14:paraId="32A3DB61" w14:textId="77777777" w:rsidR="00FE26D8" w:rsidRDefault="00FE26D8" w:rsidP="00FE26D8">
      <w:pPr>
        <w:spacing w:after="0" w:line="240" w:lineRule="auto"/>
        <w:jc w:val="center"/>
        <w:rPr>
          <w:b/>
          <w:sz w:val="24"/>
          <w:szCs w:val="24"/>
        </w:rPr>
      </w:pPr>
    </w:p>
    <w:p w14:paraId="5323D980" w14:textId="77777777" w:rsidR="00FE26D8" w:rsidRDefault="00FE26D8" w:rsidP="00FE26D8">
      <w:pPr>
        <w:spacing w:after="0" w:line="240" w:lineRule="auto"/>
        <w:jc w:val="center"/>
        <w:rPr>
          <w:b/>
          <w:i/>
          <w:sz w:val="24"/>
          <w:szCs w:val="24"/>
        </w:rPr>
      </w:pPr>
      <w:r>
        <w:rPr>
          <w:b/>
          <w:i/>
          <w:sz w:val="24"/>
          <w:szCs w:val="24"/>
        </w:rPr>
        <w:t>Securing a Stronger America Through Increased U.S. Production of Healthful, Sustainable, and Affordable Seafood</w:t>
      </w:r>
    </w:p>
    <w:p w14:paraId="215BE55C" w14:textId="77777777" w:rsidR="00FE26D8" w:rsidRPr="00361289" w:rsidRDefault="00FE26D8" w:rsidP="00FE26D8">
      <w:pPr>
        <w:spacing w:after="0" w:line="240" w:lineRule="auto"/>
        <w:jc w:val="center"/>
        <w:rPr>
          <w:b/>
          <w:sz w:val="24"/>
          <w:szCs w:val="24"/>
        </w:rPr>
      </w:pPr>
    </w:p>
    <w:p w14:paraId="5D7AB670" w14:textId="77777777" w:rsidR="00FE26D8" w:rsidRPr="00361289" w:rsidRDefault="00FE26D8" w:rsidP="00FE26D8">
      <w:pPr>
        <w:spacing w:after="0" w:line="240" w:lineRule="auto"/>
        <w:jc w:val="center"/>
        <w:rPr>
          <w:b/>
          <w:sz w:val="24"/>
          <w:szCs w:val="24"/>
        </w:rPr>
      </w:pPr>
      <w:r>
        <w:rPr>
          <w:b/>
          <w:sz w:val="24"/>
          <w:szCs w:val="24"/>
        </w:rPr>
        <w:t>March 14</w:t>
      </w:r>
      <w:r w:rsidRPr="00361289">
        <w:rPr>
          <w:b/>
          <w:sz w:val="24"/>
          <w:szCs w:val="24"/>
        </w:rPr>
        <w:t>,</w:t>
      </w:r>
      <w:r>
        <w:rPr>
          <w:b/>
          <w:sz w:val="24"/>
          <w:szCs w:val="24"/>
        </w:rPr>
        <w:t>2018</w:t>
      </w:r>
      <w:r w:rsidRPr="00361289">
        <w:rPr>
          <w:b/>
          <w:sz w:val="24"/>
          <w:szCs w:val="24"/>
        </w:rPr>
        <w:t xml:space="preserve"> 1</w:t>
      </w:r>
      <w:r>
        <w:rPr>
          <w:b/>
          <w:sz w:val="24"/>
          <w:szCs w:val="24"/>
        </w:rPr>
        <w:t>2</w:t>
      </w:r>
      <w:r w:rsidRPr="00361289">
        <w:rPr>
          <w:b/>
          <w:sz w:val="24"/>
          <w:szCs w:val="24"/>
        </w:rPr>
        <w:t xml:space="preserve">:00 </w:t>
      </w:r>
      <w:r>
        <w:rPr>
          <w:b/>
          <w:sz w:val="24"/>
          <w:szCs w:val="24"/>
        </w:rPr>
        <w:t>P</w:t>
      </w:r>
      <w:r w:rsidRPr="00361289">
        <w:rPr>
          <w:b/>
          <w:sz w:val="24"/>
          <w:szCs w:val="24"/>
        </w:rPr>
        <w:t>M</w:t>
      </w:r>
    </w:p>
    <w:p w14:paraId="47B5D37C" w14:textId="77777777" w:rsidR="00FE26D8" w:rsidRPr="00361289" w:rsidRDefault="00FE26D8" w:rsidP="00FE26D8">
      <w:pPr>
        <w:spacing w:after="0" w:line="240" w:lineRule="auto"/>
        <w:jc w:val="center"/>
        <w:rPr>
          <w:b/>
          <w:sz w:val="24"/>
          <w:szCs w:val="24"/>
        </w:rPr>
      </w:pPr>
      <w:r>
        <w:rPr>
          <w:b/>
          <w:sz w:val="24"/>
          <w:szCs w:val="24"/>
        </w:rPr>
        <w:t>902 Hart</w:t>
      </w:r>
      <w:r w:rsidRPr="00361289">
        <w:rPr>
          <w:b/>
          <w:sz w:val="24"/>
          <w:szCs w:val="24"/>
        </w:rPr>
        <w:t xml:space="preserve"> Senate Office Building</w:t>
      </w:r>
    </w:p>
    <w:p w14:paraId="257F0BFF" w14:textId="77777777" w:rsidR="00FE26D8" w:rsidRPr="00361289" w:rsidRDefault="00FE26D8" w:rsidP="00FE26D8">
      <w:pPr>
        <w:spacing w:after="0" w:line="240" w:lineRule="auto"/>
        <w:jc w:val="center"/>
        <w:rPr>
          <w:b/>
          <w:sz w:val="24"/>
          <w:szCs w:val="24"/>
        </w:rPr>
      </w:pPr>
    </w:p>
    <w:p w14:paraId="15FC0836" w14:textId="77777777" w:rsidR="00FE26D8" w:rsidRPr="00361289" w:rsidRDefault="00FE26D8" w:rsidP="00FE26D8">
      <w:pPr>
        <w:spacing w:after="0" w:line="240" w:lineRule="auto"/>
        <w:jc w:val="center"/>
        <w:rPr>
          <w:b/>
          <w:sz w:val="24"/>
          <w:szCs w:val="24"/>
        </w:rPr>
      </w:pPr>
      <w:r w:rsidRPr="00361289">
        <w:rPr>
          <w:b/>
          <w:sz w:val="24"/>
          <w:szCs w:val="24"/>
        </w:rPr>
        <w:t>AGENDA</w:t>
      </w:r>
    </w:p>
    <w:p w14:paraId="00D3B98A" w14:textId="77777777" w:rsidR="00FE26D8" w:rsidRPr="00361289" w:rsidRDefault="00FE26D8" w:rsidP="00FE26D8">
      <w:pPr>
        <w:spacing w:after="0" w:line="240" w:lineRule="auto"/>
        <w:jc w:val="center"/>
        <w:rPr>
          <w:b/>
          <w:sz w:val="24"/>
          <w:szCs w:val="24"/>
        </w:rPr>
      </w:pPr>
    </w:p>
    <w:p w14:paraId="5581A644" w14:textId="77777777" w:rsidR="00FE26D8" w:rsidRPr="00361289" w:rsidRDefault="00FE26D8" w:rsidP="00FE26D8">
      <w:pPr>
        <w:spacing w:after="0" w:line="240" w:lineRule="auto"/>
        <w:rPr>
          <w:sz w:val="24"/>
          <w:szCs w:val="24"/>
        </w:rPr>
      </w:pPr>
      <w:r w:rsidRPr="00361289">
        <w:rPr>
          <w:b/>
          <w:sz w:val="24"/>
          <w:szCs w:val="24"/>
        </w:rPr>
        <w:t>1</w:t>
      </w:r>
      <w:r>
        <w:rPr>
          <w:b/>
          <w:sz w:val="24"/>
          <w:szCs w:val="24"/>
        </w:rPr>
        <w:t>2</w:t>
      </w:r>
      <w:r w:rsidRPr="00361289">
        <w:rPr>
          <w:b/>
          <w:sz w:val="24"/>
          <w:szCs w:val="24"/>
        </w:rPr>
        <w:t xml:space="preserve">:00 </w:t>
      </w:r>
      <w:r>
        <w:rPr>
          <w:b/>
          <w:sz w:val="24"/>
          <w:szCs w:val="24"/>
        </w:rPr>
        <w:t>P</w:t>
      </w:r>
      <w:r w:rsidRPr="00361289">
        <w:rPr>
          <w:b/>
          <w:sz w:val="24"/>
          <w:szCs w:val="24"/>
        </w:rPr>
        <w:t>M</w:t>
      </w:r>
      <w:r w:rsidRPr="00361289">
        <w:rPr>
          <w:b/>
          <w:sz w:val="24"/>
          <w:szCs w:val="24"/>
        </w:rPr>
        <w:tab/>
        <w:t xml:space="preserve">Welcome </w:t>
      </w:r>
    </w:p>
    <w:p w14:paraId="69D47550" w14:textId="77777777" w:rsidR="00FE26D8" w:rsidRPr="00361289" w:rsidRDefault="00FE26D8" w:rsidP="00FE26D8">
      <w:pPr>
        <w:spacing w:after="0" w:line="240" w:lineRule="auto"/>
        <w:ind w:left="720" w:firstLine="720"/>
        <w:rPr>
          <w:sz w:val="24"/>
          <w:szCs w:val="24"/>
        </w:rPr>
      </w:pPr>
      <w:r>
        <w:rPr>
          <w:sz w:val="24"/>
          <w:szCs w:val="24"/>
        </w:rPr>
        <w:t xml:space="preserve">U.S. Senator Roger Wicker (R-MS) </w:t>
      </w:r>
      <w:r w:rsidRPr="00763773">
        <w:rPr>
          <w:i/>
          <w:sz w:val="24"/>
          <w:szCs w:val="24"/>
        </w:rPr>
        <w:t>INVITED</w:t>
      </w:r>
    </w:p>
    <w:p w14:paraId="16A577F9" w14:textId="77777777" w:rsidR="00FE26D8" w:rsidRPr="00361289" w:rsidRDefault="00FE26D8" w:rsidP="00FE26D8">
      <w:pPr>
        <w:spacing w:after="0" w:line="240" w:lineRule="auto"/>
        <w:rPr>
          <w:sz w:val="24"/>
          <w:szCs w:val="24"/>
        </w:rPr>
      </w:pPr>
    </w:p>
    <w:p w14:paraId="64F8533D" w14:textId="77777777" w:rsidR="00FE26D8" w:rsidRPr="00361289" w:rsidRDefault="00FE26D8" w:rsidP="00FE26D8">
      <w:pPr>
        <w:spacing w:after="0" w:line="240" w:lineRule="auto"/>
        <w:rPr>
          <w:b/>
          <w:sz w:val="24"/>
          <w:szCs w:val="24"/>
        </w:rPr>
      </w:pPr>
      <w:r w:rsidRPr="00361289">
        <w:rPr>
          <w:b/>
          <w:sz w:val="24"/>
          <w:szCs w:val="24"/>
        </w:rPr>
        <w:t>1</w:t>
      </w:r>
      <w:r>
        <w:rPr>
          <w:b/>
          <w:sz w:val="24"/>
          <w:szCs w:val="24"/>
        </w:rPr>
        <w:t>2:05</w:t>
      </w:r>
      <w:r w:rsidRPr="00361289">
        <w:rPr>
          <w:b/>
          <w:sz w:val="24"/>
          <w:szCs w:val="24"/>
        </w:rPr>
        <w:t xml:space="preserve"> </w:t>
      </w:r>
      <w:r>
        <w:rPr>
          <w:b/>
          <w:sz w:val="24"/>
          <w:szCs w:val="24"/>
        </w:rPr>
        <w:t>P</w:t>
      </w:r>
      <w:r w:rsidRPr="00361289">
        <w:rPr>
          <w:b/>
          <w:sz w:val="24"/>
          <w:szCs w:val="24"/>
        </w:rPr>
        <w:t>M</w:t>
      </w:r>
      <w:r w:rsidRPr="00361289">
        <w:rPr>
          <w:b/>
          <w:sz w:val="24"/>
          <w:szCs w:val="24"/>
        </w:rPr>
        <w:tab/>
      </w:r>
      <w:r>
        <w:rPr>
          <w:b/>
          <w:sz w:val="24"/>
          <w:szCs w:val="24"/>
        </w:rPr>
        <w:t>Introductions</w:t>
      </w:r>
    </w:p>
    <w:p w14:paraId="259E2573" w14:textId="77777777" w:rsidR="00FE26D8" w:rsidRPr="002E5733" w:rsidRDefault="00FE26D8" w:rsidP="00FE26D8">
      <w:pPr>
        <w:spacing w:after="0" w:line="240" w:lineRule="auto"/>
        <w:rPr>
          <w:sz w:val="24"/>
          <w:szCs w:val="24"/>
        </w:rPr>
      </w:pPr>
      <w:r w:rsidRPr="00361289">
        <w:rPr>
          <w:sz w:val="24"/>
          <w:szCs w:val="24"/>
        </w:rPr>
        <w:tab/>
      </w:r>
      <w:r w:rsidRPr="00361289">
        <w:rPr>
          <w:sz w:val="24"/>
          <w:szCs w:val="24"/>
        </w:rPr>
        <w:tab/>
      </w:r>
      <w:r w:rsidRPr="002E5733">
        <w:rPr>
          <w:sz w:val="24"/>
          <w:szCs w:val="24"/>
        </w:rPr>
        <w:t xml:space="preserve">Moderator: Kathryn Unger </w:t>
      </w:r>
    </w:p>
    <w:p w14:paraId="3F0F81E5" w14:textId="77777777" w:rsidR="00FE26D8" w:rsidRPr="002E5733" w:rsidRDefault="00FE26D8" w:rsidP="00FE26D8">
      <w:pPr>
        <w:spacing w:after="0" w:line="240" w:lineRule="auto"/>
        <w:rPr>
          <w:sz w:val="24"/>
          <w:szCs w:val="24"/>
        </w:rPr>
      </w:pPr>
      <w:r w:rsidRPr="002E5733">
        <w:rPr>
          <w:sz w:val="24"/>
          <w:szCs w:val="24"/>
        </w:rPr>
        <w:tab/>
      </w:r>
      <w:r w:rsidRPr="002E5733">
        <w:rPr>
          <w:sz w:val="24"/>
          <w:szCs w:val="24"/>
        </w:rPr>
        <w:tab/>
        <w:t xml:space="preserve">Country Director, North America </w:t>
      </w:r>
    </w:p>
    <w:p w14:paraId="50F71538" w14:textId="77777777" w:rsidR="00FE26D8" w:rsidRPr="002E5733" w:rsidRDefault="00FE26D8" w:rsidP="00FE26D8">
      <w:pPr>
        <w:spacing w:after="0" w:line="240" w:lineRule="auto"/>
        <w:ind w:left="720" w:firstLine="720"/>
        <w:rPr>
          <w:sz w:val="24"/>
          <w:szCs w:val="24"/>
        </w:rPr>
      </w:pPr>
      <w:r w:rsidRPr="002E5733">
        <w:rPr>
          <w:sz w:val="24"/>
          <w:szCs w:val="24"/>
        </w:rPr>
        <w:t>Cargill Aqua Nutrition</w:t>
      </w:r>
    </w:p>
    <w:p w14:paraId="31F5D5D1" w14:textId="77777777" w:rsidR="00FE26D8" w:rsidRPr="002E5733" w:rsidRDefault="00FE26D8" w:rsidP="00FE26D8">
      <w:pPr>
        <w:spacing w:after="0" w:line="240" w:lineRule="auto"/>
        <w:rPr>
          <w:sz w:val="24"/>
          <w:szCs w:val="24"/>
        </w:rPr>
      </w:pPr>
    </w:p>
    <w:p w14:paraId="3F188FEA" w14:textId="77777777" w:rsidR="00FE26D8" w:rsidRPr="0056433A" w:rsidRDefault="00FE26D8" w:rsidP="00FE26D8">
      <w:pPr>
        <w:spacing w:after="0"/>
        <w:rPr>
          <w:b/>
          <w:sz w:val="24"/>
          <w:szCs w:val="24"/>
        </w:rPr>
      </w:pPr>
      <w:r w:rsidRPr="002E5733">
        <w:rPr>
          <w:b/>
          <w:sz w:val="24"/>
          <w:szCs w:val="24"/>
        </w:rPr>
        <w:t>12:10 PM</w:t>
      </w:r>
      <w:r w:rsidRPr="002E5733">
        <w:rPr>
          <w:b/>
          <w:sz w:val="24"/>
          <w:szCs w:val="24"/>
        </w:rPr>
        <w:tab/>
      </w:r>
      <w:r>
        <w:rPr>
          <w:b/>
          <w:sz w:val="24"/>
          <w:szCs w:val="24"/>
        </w:rPr>
        <w:t xml:space="preserve">Aquaculture Overview and </w:t>
      </w:r>
      <w:r w:rsidRPr="0056433A">
        <w:rPr>
          <w:b/>
          <w:sz w:val="24"/>
          <w:szCs w:val="24"/>
        </w:rPr>
        <w:t>Observations from the Environmental Community</w:t>
      </w:r>
    </w:p>
    <w:p w14:paraId="2C55C772" w14:textId="77777777" w:rsidR="00FE26D8" w:rsidRPr="0056433A" w:rsidRDefault="00FE26D8" w:rsidP="00FE26D8">
      <w:pPr>
        <w:spacing w:after="0"/>
        <w:rPr>
          <w:sz w:val="24"/>
          <w:szCs w:val="24"/>
        </w:rPr>
      </w:pPr>
      <w:r>
        <w:rPr>
          <w:sz w:val="24"/>
          <w:szCs w:val="24"/>
        </w:rPr>
        <w:tab/>
      </w:r>
      <w:r>
        <w:rPr>
          <w:sz w:val="24"/>
          <w:szCs w:val="24"/>
        </w:rPr>
        <w:tab/>
      </w:r>
      <w:r w:rsidRPr="0056433A">
        <w:rPr>
          <w:sz w:val="24"/>
          <w:szCs w:val="24"/>
        </w:rPr>
        <w:t>Jennifer Kemmerly</w:t>
      </w:r>
    </w:p>
    <w:p w14:paraId="71D1262B" w14:textId="77777777" w:rsidR="00FE26D8" w:rsidRPr="0056433A" w:rsidRDefault="00FE26D8" w:rsidP="00FE26D8">
      <w:pPr>
        <w:spacing w:after="0" w:line="240" w:lineRule="auto"/>
        <w:rPr>
          <w:sz w:val="24"/>
          <w:szCs w:val="24"/>
        </w:rPr>
      </w:pPr>
      <w:r w:rsidRPr="0056433A">
        <w:rPr>
          <w:sz w:val="24"/>
          <w:szCs w:val="24"/>
        </w:rPr>
        <w:tab/>
      </w:r>
      <w:r w:rsidRPr="0056433A">
        <w:rPr>
          <w:sz w:val="24"/>
          <w:szCs w:val="24"/>
        </w:rPr>
        <w:tab/>
        <w:t xml:space="preserve">Director of Global Fisheries and Aquaculture </w:t>
      </w:r>
    </w:p>
    <w:p w14:paraId="7FB243F1" w14:textId="77777777" w:rsidR="00FE26D8" w:rsidRPr="0056433A" w:rsidRDefault="00FE26D8" w:rsidP="00FE26D8">
      <w:pPr>
        <w:spacing w:after="0" w:line="240" w:lineRule="auto"/>
        <w:ind w:left="720" w:firstLine="720"/>
        <w:rPr>
          <w:sz w:val="24"/>
          <w:szCs w:val="24"/>
        </w:rPr>
      </w:pPr>
      <w:r w:rsidRPr="0056433A">
        <w:rPr>
          <w:sz w:val="24"/>
          <w:szCs w:val="24"/>
        </w:rPr>
        <w:t>Monterey Bay Aquarium</w:t>
      </w:r>
    </w:p>
    <w:p w14:paraId="74E56C5C" w14:textId="77777777" w:rsidR="00FE26D8" w:rsidRDefault="00FE26D8" w:rsidP="00FE26D8">
      <w:pPr>
        <w:spacing w:after="0"/>
        <w:rPr>
          <w:b/>
          <w:sz w:val="24"/>
          <w:szCs w:val="24"/>
        </w:rPr>
      </w:pPr>
    </w:p>
    <w:p w14:paraId="207AF059" w14:textId="77777777" w:rsidR="00FE26D8" w:rsidRPr="002E5733" w:rsidRDefault="00FE26D8" w:rsidP="00FE26D8">
      <w:pPr>
        <w:spacing w:after="0"/>
        <w:rPr>
          <w:b/>
          <w:sz w:val="24"/>
          <w:szCs w:val="24"/>
        </w:rPr>
      </w:pPr>
      <w:r>
        <w:rPr>
          <w:b/>
          <w:sz w:val="24"/>
          <w:szCs w:val="24"/>
        </w:rPr>
        <w:t>12:20 PM</w:t>
      </w:r>
      <w:r>
        <w:rPr>
          <w:b/>
          <w:sz w:val="24"/>
          <w:szCs w:val="24"/>
        </w:rPr>
        <w:tab/>
      </w:r>
      <w:r w:rsidRPr="002E5733">
        <w:rPr>
          <w:b/>
          <w:sz w:val="24"/>
          <w:szCs w:val="24"/>
        </w:rPr>
        <w:t>Marine Aquaculture: An American Opportunity</w:t>
      </w:r>
    </w:p>
    <w:p w14:paraId="2763419A" w14:textId="77777777" w:rsidR="00FE26D8" w:rsidRPr="002E5733" w:rsidRDefault="00FE26D8" w:rsidP="00FE26D8">
      <w:pPr>
        <w:spacing w:after="0"/>
        <w:rPr>
          <w:sz w:val="24"/>
          <w:szCs w:val="24"/>
        </w:rPr>
      </w:pPr>
      <w:r w:rsidRPr="002E5733">
        <w:rPr>
          <w:sz w:val="24"/>
          <w:szCs w:val="24"/>
        </w:rPr>
        <w:tab/>
      </w:r>
      <w:r w:rsidRPr="002E5733">
        <w:rPr>
          <w:sz w:val="24"/>
          <w:szCs w:val="24"/>
        </w:rPr>
        <w:tab/>
        <w:t>Tony Dal Ponte</w:t>
      </w:r>
    </w:p>
    <w:p w14:paraId="25D87E6C" w14:textId="77777777" w:rsidR="00FE26D8" w:rsidRDefault="00FE26D8" w:rsidP="00FE26D8">
      <w:pPr>
        <w:spacing w:after="0"/>
        <w:rPr>
          <w:sz w:val="24"/>
          <w:szCs w:val="24"/>
        </w:rPr>
      </w:pPr>
      <w:r w:rsidRPr="002E5733">
        <w:rPr>
          <w:sz w:val="24"/>
          <w:szCs w:val="24"/>
        </w:rPr>
        <w:tab/>
      </w:r>
      <w:r w:rsidRPr="002E5733">
        <w:rPr>
          <w:sz w:val="24"/>
          <w:szCs w:val="24"/>
        </w:rPr>
        <w:tab/>
      </w:r>
      <w:r>
        <w:rPr>
          <w:sz w:val="24"/>
          <w:szCs w:val="24"/>
        </w:rPr>
        <w:t>Deputy General Counsel</w:t>
      </w:r>
    </w:p>
    <w:p w14:paraId="7D76C807" w14:textId="77777777" w:rsidR="00FE26D8" w:rsidRPr="002E5733" w:rsidRDefault="00FE26D8" w:rsidP="00FE26D8">
      <w:pPr>
        <w:spacing w:after="0"/>
        <w:ind w:left="720" w:firstLine="720"/>
        <w:rPr>
          <w:sz w:val="24"/>
          <w:szCs w:val="24"/>
        </w:rPr>
      </w:pPr>
      <w:r>
        <w:rPr>
          <w:sz w:val="24"/>
          <w:szCs w:val="24"/>
        </w:rPr>
        <w:t>Pacific Seafood</w:t>
      </w:r>
    </w:p>
    <w:p w14:paraId="50E4A9BB" w14:textId="77777777" w:rsidR="00FE26D8" w:rsidRPr="002E5733" w:rsidRDefault="00FE26D8" w:rsidP="00FE26D8">
      <w:pPr>
        <w:spacing w:after="0"/>
        <w:rPr>
          <w:sz w:val="24"/>
          <w:szCs w:val="24"/>
        </w:rPr>
      </w:pPr>
    </w:p>
    <w:p w14:paraId="6F504811" w14:textId="77777777" w:rsidR="00FE26D8" w:rsidRPr="0056433A" w:rsidRDefault="00FE26D8" w:rsidP="00FE26D8">
      <w:pPr>
        <w:spacing w:after="0"/>
        <w:rPr>
          <w:b/>
          <w:sz w:val="24"/>
          <w:szCs w:val="24"/>
        </w:rPr>
      </w:pPr>
      <w:r w:rsidRPr="002E5733">
        <w:rPr>
          <w:b/>
          <w:sz w:val="24"/>
          <w:szCs w:val="24"/>
        </w:rPr>
        <w:t>1</w:t>
      </w:r>
      <w:r>
        <w:rPr>
          <w:b/>
          <w:sz w:val="24"/>
          <w:szCs w:val="24"/>
        </w:rPr>
        <w:t>2:30 P</w:t>
      </w:r>
      <w:r w:rsidRPr="002E5733">
        <w:rPr>
          <w:b/>
          <w:sz w:val="24"/>
          <w:szCs w:val="24"/>
        </w:rPr>
        <w:t>M</w:t>
      </w:r>
      <w:r w:rsidRPr="002E5733">
        <w:rPr>
          <w:b/>
          <w:sz w:val="24"/>
          <w:szCs w:val="24"/>
        </w:rPr>
        <w:tab/>
      </w:r>
      <w:r>
        <w:rPr>
          <w:b/>
          <w:sz w:val="24"/>
          <w:szCs w:val="24"/>
        </w:rPr>
        <w:t>Marine Aquaculture at Work</w:t>
      </w:r>
    </w:p>
    <w:p w14:paraId="75E9ABE9" w14:textId="77777777" w:rsidR="00FE26D8" w:rsidRPr="0056433A" w:rsidRDefault="00FE26D8" w:rsidP="00FE26D8">
      <w:pPr>
        <w:spacing w:after="0"/>
        <w:rPr>
          <w:sz w:val="24"/>
          <w:szCs w:val="24"/>
        </w:rPr>
      </w:pPr>
      <w:r w:rsidRPr="0056433A">
        <w:rPr>
          <w:sz w:val="24"/>
          <w:szCs w:val="24"/>
        </w:rPr>
        <w:tab/>
      </w:r>
      <w:r w:rsidRPr="0056433A">
        <w:rPr>
          <w:sz w:val="24"/>
          <w:szCs w:val="24"/>
        </w:rPr>
        <w:tab/>
      </w:r>
      <w:r>
        <w:rPr>
          <w:sz w:val="24"/>
          <w:szCs w:val="24"/>
        </w:rPr>
        <w:t>Todd Madsen</w:t>
      </w:r>
    </w:p>
    <w:p w14:paraId="2074EDAD" w14:textId="77777777" w:rsidR="00FE26D8" w:rsidRDefault="00FE26D8" w:rsidP="00FE26D8">
      <w:pPr>
        <w:spacing w:after="0"/>
        <w:rPr>
          <w:sz w:val="24"/>
          <w:szCs w:val="24"/>
        </w:rPr>
      </w:pPr>
      <w:r w:rsidRPr="0056433A">
        <w:rPr>
          <w:sz w:val="24"/>
          <w:szCs w:val="24"/>
        </w:rPr>
        <w:tab/>
      </w:r>
      <w:r w:rsidRPr="0056433A">
        <w:rPr>
          <w:sz w:val="24"/>
          <w:szCs w:val="24"/>
        </w:rPr>
        <w:tab/>
      </w:r>
      <w:r>
        <w:rPr>
          <w:sz w:val="24"/>
          <w:szCs w:val="24"/>
        </w:rPr>
        <w:t>CEO</w:t>
      </w:r>
    </w:p>
    <w:p w14:paraId="40CECC35" w14:textId="77777777" w:rsidR="00FE26D8" w:rsidRPr="0056433A" w:rsidRDefault="00FE26D8" w:rsidP="00FE26D8">
      <w:pPr>
        <w:spacing w:after="0"/>
        <w:rPr>
          <w:sz w:val="24"/>
          <w:szCs w:val="24"/>
        </w:rPr>
      </w:pPr>
      <w:r>
        <w:rPr>
          <w:sz w:val="24"/>
          <w:szCs w:val="24"/>
        </w:rPr>
        <w:tab/>
      </w:r>
      <w:r>
        <w:rPr>
          <w:sz w:val="24"/>
          <w:szCs w:val="24"/>
        </w:rPr>
        <w:tab/>
        <w:t>Blue Ocean Mariculture</w:t>
      </w:r>
    </w:p>
    <w:p w14:paraId="587CD63C" w14:textId="77777777" w:rsidR="00FE26D8" w:rsidRDefault="00FE26D8" w:rsidP="00FE26D8">
      <w:pPr>
        <w:spacing w:after="0"/>
        <w:rPr>
          <w:b/>
          <w:sz w:val="24"/>
          <w:szCs w:val="24"/>
        </w:rPr>
      </w:pPr>
    </w:p>
    <w:p w14:paraId="4833927D" w14:textId="77777777" w:rsidR="00FE26D8" w:rsidRPr="00361289" w:rsidRDefault="00FE26D8" w:rsidP="00FE26D8">
      <w:pPr>
        <w:spacing w:after="0"/>
        <w:rPr>
          <w:b/>
          <w:sz w:val="24"/>
          <w:szCs w:val="24"/>
        </w:rPr>
      </w:pPr>
      <w:r>
        <w:rPr>
          <w:b/>
          <w:sz w:val="24"/>
          <w:szCs w:val="24"/>
        </w:rPr>
        <w:t>12:40 PM</w:t>
      </w:r>
      <w:r>
        <w:rPr>
          <w:b/>
          <w:sz w:val="24"/>
          <w:szCs w:val="24"/>
        </w:rPr>
        <w:tab/>
        <w:t>Observations from the Investment Community</w:t>
      </w:r>
      <w:r w:rsidRPr="00361289">
        <w:rPr>
          <w:b/>
          <w:sz w:val="24"/>
          <w:szCs w:val="24"/>
        </w:rPr>
        <w:tab/>
      </w:r>
    </w:p>
    <w:p w14:paraId="7D87A551" w14:textId="77777777" w:rsidR="00FE26D8" w:rsidRPr="00361289" w:rsidRDefault="00FE26D8" w:rsidP="00FE26D8">
      <w:pPr>
        <w:spacing w:after="0"/>
        <w:rPr>
          <w:sz w:val="24"/>
          <w:szCs w:val="24"/>
        </w:rPr>
      </w:pPr>
      <w:r w:rsidRPr="00361289">
        <w:rPr>
          <w:sz w:val="24"/>
          <w:szCs w:val="24"/>
        </w:rPr>
        <w:tab/>
      </w:r>
      <w:r w:rsidRPr="00361289">
        <w:rPr>
          <w:sz w:val="24"/>
          <w:szCs w:val="24"/>
        </w:rPr>
        <w:tab/>
      </w:r>
      <w:r>
        <w:rPr>
          <w:sz w:val="24"/>
          <w:szCs w:val="24"/>
        </w:rPr>
        <w:t>Max Holtzman</w:t>
      </w:r>
    </w:p>
    <w:p w14:paraId="57DE0172" w14:textId="77777777" w:rsidR="00FE26D8" w:rsidRDefault="00FE26D8" w:rsidP="00FE26D8">
      <w:pPr>
        <w:spacing w:after="0"/>
        <w:rPr>
          <w:sz w:val="24"/>
          <w:szCs w:val="24"/>
        </w:rPr>
      </w:pPr>
      <w:r w:rsidRPr="00361289">
        <w:rPr>
          <w:sz w:val="24"/>
          <w:szCs w:val="24"/>
        </w:rPr>
        <w:tab/>
      </w:r>
      <w:r w:rsidRPr="00361289">
        <w:rPr>
          <w:sz w:val="24"/>
          <w:szCs w:val="24"/>
        </w:rPr>
        <w:tab/>
      </w:r>
      <w:r>
        <w:rPr>
          <w:sz w:val="24"/>
          <w:szCs w:val="24"/>
        </w:rPr>
        <w:t>Principal</w:t>
      </w:r>
    </w:p>
    <w:p w14:paraId="7AEA5757" w14:textId="77777777" w:rsidR="00FE26D8" w:rsidRDefault="00FE26D8" w:rsidP="00FE26D8">
      <w:pPr>
        <w:spacing w:after="0"/>
        <w:ind w:left="720" w:firstLine="720"/>
        <w:rPr>
          <w:sz w:val="24"/>
          <w:szCs w:val="24"/>
        </w:rPr>
      </w:pPr>
      <w:r>
        <w:rPr>
          <w:sz w:val="24"/>
          <w:szCs w:val="24"/>
        </w:rPr>
        <w:t>Pontos Aqua Advisory</w:t>
      </w:r>
    </w:p>
    <w:p w14:paraId="0B259826" w14:textId="77777777" w:rsidR="00FE26D8" w:rsidRDefault="00FE26D8" w:rsidP="00FE26D8">
      <w:pPr>
        <w:spacing w:after="0"/>
        <w:rPr>
          <w:sz w:val="24"/>
          <w:szCs w:val="24"/>
        </w:rPr>
      </w:pPr>
    </w:p>
    <w:p w14:paraId="3C4AA0E1" w14:textId="77777777" w:rsidR="00FE26D8" w:rsidRDefault="00FE26D8" w:rsidP="00FE26D8">
      <w:pPr>
        <w:spacing w:after="0"/>
        <w:rPr>
          <w:b/>
          <w:sz w:val="24"/>
          <w:szCs w:val="24"/>
        </w:rPr>
      </w:pPr>
      <w:r w:rsidRPr="0056433A">
        <w:rPr>
          <w:b/>
          <w:sz w:val="24"/>
          <w:szCs w:val="24"/>
        </w:rPr>
        <w:t>1</w:t>
      </w:r>
      <w:r>
        <w:rPr>
          <w:b/>
          <w:sz w:val="24"/>
          <w:szCs w:val="24"/>
        </w:rPr>
        <w:t>2:50</w:t>
      </w:r>
      <w:r w:rsidRPr="0056433A">
        <w:rPr>
          <w:b/>
          <w:sz w:val="24"/>
          <w:szCs w:val="24"/>
        </w:rPr>
        <w:t xml:space="preserve"> AM</w:t>
      </w:r>
      <w:r w:rsidRPr="0056433A">
        <w:rPr>
          <w:b/>
          <w:sz w:val="24"/>
          <w:szCs w:val="24"/>
        </w:rPr>
        <w:tab/>
      </w:r>
      <w:r>
        <w:rPr>
          <w:b/>
          <w:sz w:val="24"/>
          <w:szCs w:val="24"/>
        </w:rPr>
        <w:t>Question and Answer</w:t>
      </w:r>
    </w:p>
    <w:p w14:paraId="160A9EA0" w14:textId="77777777" w:rsidR="00FE26D8" w:rsidRDefault="00FE26D8" w:rsidP="00FE26D8">
      <w:pPr>
        <w:spacing w:after="0"/>
        <w:rPr>
          <w:b/>
          <w:sz w:val="24"/>
          <w:szCs w:val="24"/>
        </w:rPr>
      </w:pPr>
    </w:p>
    <w:p w14:paraId="30740D28" w14:textId="77777777" w:rsidR="00FE26D8" w:rsidRPr="0056433A" w:rsidRDefault="00FE26D8" w:rsidP="00FE26D8">
      <w:pPr>
        <w:spacing w:after="0"/>
        <w:rPr>
          <w:b/>
          <w:sz w:val="24"/>
          <w:szCs w:val="24"/>
        </w:rPr>
      </w:pPr>
      <w:r>
        <w:rPr>
          <w:b/>
          <w:sz w:val="24"/>
          <w:szCs w:val="24"/>
        </w:rPr>
        <w:t>1:00 PM</w:t>
      </w:r>
      <w:r>
        <w:rPr>
          <w:b/>
          <w:sz w:val="24"/>
          <w:szCs w:val="24"/>
        </w:rPr>
        <w:tab/>
        <w:t>ADJOURN</w:t>
      </w:r>
    </w:p>
    <w:p w14:paraId="6C378318" w14:textId="77777777" w:rsidR="00FE26D8" w:rsidRDefault="00FE26D8" w:rsidP="00B46CF8"/>
    <w:p w14:paraId="157C14D9" w14:textId="29AF1031" w:rsidR="00FE26D8" w:rsidRDefault="00FE26D8">
      <w:bookmarkStart w:id="0" w:name="_GoBack"/>
      <w:bookmarkEnd w:id="0"/>
    </w:p>
    <w:p w14:paraId="6259A735" w14:textId="28AD2548" w:rsidR="00B46CF8" w:rsidRDefault="00E6247F" w:rsidP="00B46CF8">
      <w:r>
        <w:rPr>
          <w:noProof/>
        </w:rPr>
        <mc:AlternateContent>
          <mc:Choice Requires="wps">
            <w:drawing>
              <wp:anchor distT="0" distB="0" distL="114300" distR="114300" simplePos="0" relativeHeight="251660288" behindDoc="0" locked="0" layoutInCell="1" allowOverlap="1" wp14:anchorId="5799DE4B" wp14:editId="16504A58">
                <wp:simplePos x="0" y="0"/>
                <wp:positionH relativeFrom="column">
                  <wp:posOffset>1409700</wp:posOffset>
                </wp:positionH>
                <wp:positionV relativeFrom="paragraph">
                  <wp:posOffset>-241300</wp:posOffset>
                </wp:positionV>
                <wp:extent cx="4883150" cy="17081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883150" cy="1708150"/>
                        </a:xfrm>
                        <a:prstGeom prst="rect">
                          <a:avLst/>
                        </a:prstGeom>
                        <a:solidFill>
                          <a:schemeClr val="lt1"/>
                        </a:solidFill>
                        <a:ln w="6350">
                          <a:noFill/>
                        </a:ln>
                      </wps:spPr>
                      <wps:txbx>
                        <w:txbxContent>
                          <w:p w14:paraId="11F9B9A6" w14:textId="3453E1F5" w:rsidR="00D83E3F" w:rsidRDefault="00E6247F" w:rsidP="00804D4C">
                            <w:pPr>
                              <w:spacing w:after="0" w:line="240" w:lineRule="auto"/>
                              <w:rPr>
                                <w:rFonts w:ascii="Century Gothic" w:hAnsi="Century Gothic"/>
                                <w:sz w:val="20"/>
                              </w:rPr>
                            </w:pPr>
                            <w:r w:rsidRPr="00A170EE">
                              <w:rPr>
                                <w:rFonts w:ascii="Century Gothic" w:hAnsi="Century Gothic"/>
                                <w:b/>
                              </w:rPr>
                              <w:t>Kathryn Unger</w:t>
                            </w:r>
                            <w:r w:rsidRPr="00263242">
                              <w:rPr>
                                <w:rFonts w:ascii="Century Gothic" w:hAnsi="Century Gothic"/>
                                <w:b/>
                              </w:rPr>
                              <w:t>-</w:t>
                            </w:r>
                            <w:r w:rsidRPr="00263242">
                              <w:rPr>
                                <w:rFonts w:ascii="Century Gothic" w:hAnsi="Century Gothic"/>
                                <w:sz w:val="20"/>
                                <w:szCs w:val="20"/>
                              </w:rPr>
                              <w:t xml:space="preserve"> is a Country Director for Cargill’s Aqua Nutrition (CQN) group. </w:t>
                            </w:r>
                            <w:r w:rsidR="00263242">
                              <w:rPr>
                                <w:rFonts w:ascii="Century Gothic" w:hAnsi="Century Gothic"/>
                                <w:sz w:val="20"/>
                                <w:szCs w:val="20"/>
                              </w:rPr>
                              <w:t xml:space="preserve"> </w:t>
                            </w:r>
                            <w:r w:rsidRPr="00263242">
                              <w:rPr>
                                <w:rFonts w:ascii="Century Gothic" w:hAnsi="Century Gothic"/>
                                <w:sz w:val="20"/>
                                <w:szCs w:val="20"/>
                              </w:rPr>
                              <w:t>She joined Cargill in 2014 in their growing aquaculture business.  In her current role, she is responsible for serving aquaculture customers and employees in North America.</w:t>
                            </w:r>
                            <w:r w:rsidR="00FC5F59" w:rsidRPr="00263242">
                              <w:rPr>
                                <w:rFonts w:ascii="Century Gothic" w:hAnsi="Century Gothic"/>
                                <w:sz w:val="20"/>
                              </w:rPr>
                              <w:t xml:space="preserve"> Prior to joining Cargill, Kathryn worked for Cummins, Inc. for nearly 10 years, leading the Rail and Defense Engine Businesses, globally.</w:t>
                            </w:r>
                            <w:r w:rsidR="00263242" w:rsidRPr="00263242">
                              <w:rPr>
                                <w:rFonts w:ascii="Century Gothic" w:hAnsi="Century Gothic"/>
                                <w:sz w:val="20"/>
                              </w:rPr>
                              <w:t xml:space="preserve"> </w:t>
                            </w:r>
                            <w:r w:rsidR="00FC5F59" w:rsidRPr="00263242">
                              <w:rPr>
                                <w:rFonts w:ascii="Century Gothic" w:hAnsi="Century Gothic"/>
                                <w:sz w:val="20"/>
                              </w:rPr>
                              <w:t>K</w:t>
                            </w:r>
                            <w:r w:rsidR="00263242">
                              <w:rPr>
                                <w:rFonts w:ascii="Century Gothic" w:hAnsi="Century Gothic"/>
                                <w:sz w:val="20"/>
                              </w:rPr>
                              <w:t xml:space="preserve">athryn was also a tax consultant </w:t>
                            </w:r>
                            <w:r w:rsidR="00FC5F59" w:rsidRPr="00263242">
                              <w:rPr>
                                <w:rFonts w:ascii="Century Gothic" w:hAnsi="Century Gothic"/>
                                <w:sz w:val="20"/>
                              </w:rPr>
                              <w:t>at PricewaterhouseCoopers in Houston, Texas, and a teacher in both North Carolina and in Colombia, South America.</w:t>
                            </w:r>
                            <w:r w:rsidR="00D83E3F" w:rsidRPr="00D83E3F">
                              <w:rPr>
                                <w:rFonts w:ascii="Century Gothic" w:hAnsi="Century Gothic"/>
                                <w:sz w:val="20"/>
                              </w:rPr>
                              <w:t xml:space="preserve"> </w:t>
                            </w:r>
                            <w:r w:rsidR="00D83E3F">
                              <w:rPr>
                                <w:rFonts w:ascii="Century Gothic" w:hAnsi="Century Gothic"/>
                                <w:sz w:val="20"/>
                              </w:rPr>
                              <w:t>undergraduate degree in education and a master’s degree in accounting from the University of North Carolina at Chapel Hill and an MBA from Stanford University.</w:t>
                            </w:r>
                          </w:p>
                          <w:p w14:paraId="11C17766" w14:textId="00BD518E" w:rsidR="00FC5F59" w:rsidRDefault="00FC5F59" w:rsidP="00804D4C">
                            <w:pPr>
                              <w:spacing w:after="0" w:line="240" w:lineRule="auto"/>
                              <w:rPr>
                                <w:rFonts w:ascii="Century Gothic" w:hAnsi="Century Gothic"/>
                                <w:sz w:val="20"/>
                              </w:rPr>
                            </w:pPr>
                            <w:r>
                              <w:rPr>
                                <w:rFonts w:ascii="Century Gothic" w:hAnsi="Century Gothic"/>
                                <w:sz w:val="20"/>
                              </w:rPr>
                              <w:t xml:space="preserve">  </w:t>
                            </w:r>
                          </w:p>
                          <w:p w14:paraId="3BCB6687" w14:textId="2B74A31E" w:rsidR="00E6247F" w:rsidRDefault="00E6247F" w:rsidP="00E6247F">
                            <w:r>
                              <w:rPr>
                                <w:rFonts w:ascii="Century Gothic" w:hAnsi="Century Gothic"/>
                                <w:sz w:val="20"/>
                                <w:szCs w:val="20"/>
                              </w:rPr>
                              <w:t xml:space="preserve">  </w:t>
                            </w:r>
                          </w:p>
                          <w:p w14:paraId="05290B82" w14:textId="77777777" w:rsidR="00E6247F" w:rsidRDefault="00E6247F" w:rsidP="00E6247F"/>
                          <w:p w14:paraId="0BCFA58F" w14:textId="77777777" w:rsidR="00E6247F" w:rsidRDefault="00E62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9DE4B" id="_x0000_t202" coordsize="21600,21600" o:spt="202" path="m,l,21600r21600,l21600,xe">
                <v:stroke joinstyle="miter"/>
                <v:path gradientshapeok="t" o:connecttype="rect"/>
              </v:shapetype>
              <v:shape id="Text Box 7" o:spid="_x0000_s1026" type="#_x0000_t202" style="position:absolute;margin-left:111pt;margin-top:-19pt;width:384.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" fillcolor="white [3201]" stroked="f" strokeweight=".5pt">
                <v:textbox>
                  <w:txbxContent>
                    <w:p w14:paraId="11F9B9A6" w14:textId="3453E1F5" w:rsidR="00D83E3F" w:rsidRDefault="00E6247F" w:rsidP="00804D4C">
                      <w:pPr>
                        <w:spacing w:after="0" w:line="240" w:lineRule="auto"/>
                        <w:rPr>
                          <w:rFonts w:ascii="Century Gothic" w:hAnsi="Century Gothic"/>
                          <w:sz w:val="20"/>
                        </w:rPr>
                      </w:pPr>
                      <w:r w:rsidRPr="00A170EE">
                        <w:rPr>
                          <w:rFonts w:ascii="Century Gothic" w:hAnsi="Century Gothic"/>
                          <w:b/>
                        </w:rPr>
                        <w:t>Kathryn Unger</w:t>
                      </w:r>
                      <w:r w:rsidRPr="00263242">
                        <w:rPr>
                          <w:rFonts w:ascii="Century Gothic" w:hAnsi="Century Gothic"/>
                          <w:b/>
                        </w:rPr>
                        <w:t>-</w:t>
                      </w:r>
                      <w:r w:rsidRPr="00263242">
                        <w:rPr>
                          <w:rFonts w:ascii="Century Gothic" w:hAnsi="Century Gothic"/>
                          <w:sz w:val="20"/>
                          <w:szCs w:val="20"/>
                        </w:rPr>
                        <w:t xml:space="preserve"> is a Country Director for Cargill’s Aqua Nutrition (CQN) group. </w:t>
                      </w:r>
                      <w:r w:rsidR="00263242">
                        <w:rPr>
                          <w:rFonts w:ascii="Century Gothic" w:hAnsi="Century Gothic"/>
                          <w:sz w:val="20"/>
                          <w:szCs w:val="20"/>
                        </w:rPr>
                        <w:t xml:space="preserve"> </w:t>
                      </w:r>
                      <w:r w:rsidRPr="00263242">
                        <w:rPr>
                          <w:rFonts w:ascii="Century Gothic" w:hAnsi="Century Gothic"/>
                          <w:sz w:val="20"/>
                          <w:szCs w:val="20"/>
                        </w:rPr>
                        <w:t>She joined Cargill in 2014 in their growing aquaculture business.  In her current role, she is responsible for serving aquaculture customers and employees in North America.</w:t>
                      </w:r>
                      <w:r w:rsidR="00FC5F59" w:rsidRPr="00263242">
                        <w:rPr>
                          <w:rFonts w:ascii="Century Gothic" w:hAnsi="Century Gothic"/>
                          <w:sz w:val="20"/>
                        </w:rPr>
                        <w:t xml:space="preserve"> Prior to joining Cargill, Kathryn worked for Cummins, Inc. for nearly 10 years, leading the Rail and Defense Engine Businesses, globally.</w:t>
                      </w:r>
                      <w:r w:rsidR="00263242" w:rsidRPr="00263242">
                        <w:rPr>
                          <w:rFonts w:ascii="Century Gothic" w:hAnsi="Century Gothic"/>
                          <w:sz w:val="20"/>
                        </w:rPr>
                        <w:t xml:space="preserve"> </w:t>
                      </w:r>
                      <w:r w:rsidR="00FC5F59" w:rsidRPr="00263242">
                        <w:rPr>
                          <w:rFonts w:ascii="Century Gothic" w:hAnsi="Century Gothic"/>
                          <w:sz w:val="20"/>
                        </w:rPr>
                        <w:t>K</w:t>
                      </w:r>
                      <w:r w:rsidR="00263242">
                        <w:rPr>
                          <w:rFonts w:ascii="Century Gothic" w:hAnsi="Century Gothic"/>
                          <w:sz w:val="20"/>
                        </w:rPr>
                        <w:t xml:space="preserve">athryn was also a tax consultant </w:t>
                      </w:r>
                      <w:r w:rsidR="00FC5F59" w:rsidRPr="00263242">
                        <w:rPr>
                          <w:rFonts w:ascii="Century Gothic" w:hAnsi="Century Gothic"/>
                          <w:sz w:val="20"/>
                        </w:rPr>
                        <w:t>at PricewaterhouseCoopers in Houston, Texas, and a teacher in both North Carolina and in Colombia, South America.</w:t>
                      </w:r>
                      <w:r w:rsidR="00D83E3F" w:rsidRPr="00D83E3F">
                        <w:rPr>
                          <w:rFonts w:ascii="Century Gothic" w:hAnsi="Century Gothic"/>
                          <w:sz w:val="20"/>
                        </w:rPr>
                        <w:t xml:space="preserve"> </w:t>
                      </w:r>
                      <w:r w:rsidR="00D83E3F">
                        <w:rPr>
                          <w:rFonts w:ascii="Century Gothic" w:hAnsi="Century Gothic"/>
                          <w:sz w:val="20"/>
                        </w:rPr>
                        <w:t>undergraduate degree in education and a master’s degree in accounting from the University of North Carolina at Chapel Hill and an MBA from Stanford University.</w:t>
                      </w:r>
                    </w:p>
                    <w:p w14:paraId="11C17766" w14:textId="00BD518E" w:rsidR="00FC5F59" w:rsidRDefault="00FC5F59" w:rsidP="00804D4C">
                      <w:pPr>
                        <w:spacing w:after="0" w:line="240" w:lineRule="auto"/>
                        <w:rPr>
                          <w:rFonts w:ascii="Century Gothic" w:hAnsi="Century Gothic"/>
                          <w:sz w:val="20"/>
                        </w:rPr>
                      </w:pPr>
                      <w:r>
                        <w:rPr>
                          <w:rFonts w:ascii="Century Gothic" w:hAnsi="Century Gothic"/>
                          <w:sz w:val="20"/>
                        </w:rPr>
                        <w:t xml:space="preserve">  </w:t>
                      </w:r>
                    </w:p>
                    <w:p w14:paraId="3BCB6687" w14:textId="2B74A31E" w:rsidR="00E6247F" w:rsidRDefault="00E6247F" w:rsidP="00E6247F">
                      <w:r>
                        <w:rPr>
                          <w:rFonts w:ascii="Century Gothic" w:hAnsi="Century Gothic"/>
                          <w:sz w:val="20"/>
                          <w:szCs w:val="20"/>
                        </w:rPr>
                        <w:t xml:space="preserve">  </w:t>
                      </w:r>
                    </w:p>
                    <w:p w14:paraId="05290B82" w14:textId="77777777" w:rsidR="00E6247F" w:rsidRDefault="00E6247F" w:rsidP="00E6247F"/>
                    <w:p w14:paraId="0BCFA58F" w14:textId="77777777" w:rsidR="00E6247F" w:rsidRDefault="00E6247F"/>
                  </w:txbxContent>
                </v:textbox>
              </v:shape>
            </w:pict>
          </mc:Fallback>
        </mc:AlternateContent>
      </w:r>
      <w:r w:rsidR="003C17F4" w:rsidRPr="00A45E0A">
        <w:rPr>
          <w:noProof/>
        </w:rPr>
        <w:drawing>
          <wp:inline distT="0" distB="0" distL="0" distR="0" wp14:anchorId="6E927FEE" wp14:editId="3C160311">
            <wp:extent cx="1183136" cy="1003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3136" cy="1003300"/>
                    </a:xfrm>
                    <a:prstGeom prst="rect">
                      <a:avLst/>
                    </a:prstGeom>
                  </pic:spPr>
                </pic:pic>
              </a:graphicData>
            </a:graphic>
          </wp:inline>
        </w:drawing>
      </w:r>
      <w:r w:rsidR="00B46CF8" w:rsidRPr="00B46CF8">
        <w:t xml:space="preserve"> </w:t>
      </w:r>
    </w:p>
    <w:p w14:paraId="17674B8F" w14:textId="13F302D6" w:rsidR="00FC5F59" w:rsidRDefault="00FC5F59">
      <w:pPr>
        <w:rPr>
          <w:rFonts w:ascii="Century Gothic" w:hAnsi="Century Gothic"/>
          <w:sz w:val="20"/>
          <w:szCs w:val="20"/>
        </w:rPr>
      </w:pPr>
    </w:p>
    <w:p w14:paraId="4B53D666" w14:textId="5DCABB6C" w:rsidR="00571BBC" w:rsidRPr="00FC5F59" w:rsidRDefault="003C17F4">
      <w:pPr>
        <w:rPr>
          <w:rFonts w:ascii="Century Gothic" w:hAnsi="Century Gothic"/>
          <w:sz w:val="20"/>
          <w:szCs w:val="20"/>
        </w:rPr>
      </w:pPr>
      <w:r w:rsidRPr="00B46CF8">
        <w:rPr>
          <w:rStyle w:val="Strong"/>
          <w:rFonts w:ascii="europa" w:hAnsi="europa"/>
          <w:noProof/>
          <w:color w:val="43392C"/>
          <w:spacing w:val="8"/>
        </w:rPr>
        <mc:AlternateContent>
          <mc:Choice Requires="wps">
            <w:drawing>
              <wp:anchor distT="45720" distB="45720" distL="114300" distR="114300" simplePos="0" relativeHeight="251659264" behindDoc="0" locked="0" layoutInCell="1" allowOverlap="1" wp14:anchorId="4E1D1513" wp14:editId="7ABC9B91">
                <wp:simplePos x="0" y="0"/>
                <wp:positionH relativeFrom="column">
                  <wp:posOffset>1368425</wp:posOffset>
                </wp:positionH>
                <wp:positionV relativeFrom="paragraph">
                  <wp:posOffset>150178</wp:posOffset>
                </wp:positionV>
                <wp:extent cx="4914900" cy="16510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51000"/>
                        </a:xfrm>
                        <a:prstGeom prst="rect">
                          <a:avLst/>
                        </a:prstGeom>
                        <a:solidFill>
                          <a:srgbClr val="FFFFFF"/>
                        </a:solidFill>
                        <a:ln w="9525">
                          <a:noFill/>
                          <a:miter lim="800000"/>
                          <a:headEnd/>
                          <a:tailEnd/>
                        </a:ln>
                      </wps:spPr>
                      <wps:txbx>
                        <w:txbxContent>
                          <w:p w14:paraId="444E9EB5" w14:textId="1A322403" w:rsidR="00EE7CA4" w:rsidRPr="00E80282" w:rsidRDefault="00EE7CA4" w:rsidP="00EE7CA4">
                            <w:pPr>
                              <w:pStyle w:val="NormalWeb"/>
                              <w:shd w:val="clear" w:color="auto" w:fill="FFFFFF"/>
                              <w:rPr>
                                <w:rFonts w:ascii="Century Gothic" w:hAnsi="Century Gothic"/>
                                <w:color w:val="000000" w:themeColor="text1"/>
                                <w:spacing w:val="8"/>
                                <w:sz w:val="20"/>
                                <w:szCs w:val="20"/>
                              </w:rPr>
                            </w:pPr>
                            <w:r w:rsidRPr="00263242">
                              <w:rPr>
                                <w:rStyle w:val="Strong"/>
                                <w:rFonts w:ascii="Century Gothic" w:hAnsi="Century Gothic"/>
                                <w:color w:val="43392C"/>
                                <w:spacing w:val="8"/>
                                <w:sz w:val="20"/>
                                <w:szCs w:val="20"/>
                              </w:rPr>
                              <w:t>Tony Dal Ponte</w:t>
                            </w:r>
                            <w:r w:rsidRPr="00EE7CA4">
                              <w:rPr>
                                <w:rFonts w:ascii="Century Gothic" w:hAnsi="Century Gothic"/>
                                <w:color w:val="43392C"/>
                                <w:spacing w:val="8"/>
                                <w:sz w:val="20"/>
                                <w:szCs w:val="20"/>
                              </w:rPr>
                              <w:t> </w:t>
                            </w:r>
                            <w:r w:rsidRPr="00E80282">
                              <w:rPr>
                                <w:rFonts w:ascii="Century Gothic" w:hAnsi="Century Gothic"/>
                                <w:color w:val="000000" w:themeColor="text1"/>
                                <w:spacing w:val="8"/>
                                <w:sz w:val="20"/>
                                <w:szCs w:val="20"/>
                              </w:rPr>
                              <w:t>is the deputy general counsel at Pacific Seafood. For the past four years he has been recognized as a Super Lawyers "Rising Star." Tony earned a B.A. in Economics from the University of Oregon and a J.D., cum laude, from the University of Notre Dame.  He currently serves as an Adjunct Professor of Political Science at the University of Portland</w:t>
                            </w:r>
                            <w:r w:rsidRPr="00E80282">
                              <w:rPr>
                                <w:rFonts w:ascii="europa" w:hAnsi="europa"/>
                                <w:color w:val="000000" w:themeColor="text1"/>
                                <w:spacing w:val="8"/>
                                <w:sz w:val="20"/>
                                <w:szCs w:val="20"/>
                              </w:rPr>
                              <w:t xml:space="preserve">. </w:t>
                            </w:r>
                            <w:r w:rsidRPr="00E80282">
                              <w:rPr>
                                <w:rFonts w:ascii="Century Gothic" w:hAnsi="Century Gothic"/>
                                <w:color w:val="000000" w:themeColor="text1"/>
                                <w:spacing w:val="8"/>
                                <w:sz w:val="20"/>
                                <w:szCs w:val="20"/>
                              </w:rPr>
                              <w:t xml:space="preserve">Tony is actively involved in activities around the state.  He is a founding member and current board member of Emerging Leaders for </w:t>
                            </w:r>
                            <w:r w:rsidR="00A170EE" w:rsidRPr="00E80282">
                              <w:rPr>
                                <w:rFonts w:ascii="Century Gothic" w:hAnsi="Century Gothic"/>
                                <w:color w:val="000000" w:themeColor="text1"/>
                                <w:spacing w:val="8"/>
                                <w:sz w:val="20"/>
                                <w:szCs w:val="20"/>
                              </w:rPr>
                              <w:t>Oregon and</w:t>
                            </w:r>
                            <w:r w:rsidRPr="00E80282">
                              <w:rPr>
                                <w:rFonts w:ascii="Century Gothic" w:hAnsi="Century Gothic"/>
                                <w:color w:val="000000" w:themeColor="text1"/>
                                <w:spacing w:val="8"/>
                                <w:sz w:val="20"/>
                                <w:szCs w:val="20"/>
                              </w:rPr>
                              <w:t xml:space="preserve"> was a co-director of Freedom Oregon.  He has also served as legal counsel and adviser to candidates for both state and federal office.</w:t>
                            </w:r>
                          </w:p>
                          <w:p w14:paraId="6B0BE046" w14:textId="77777777" w:rsidR="00EE7CA4" w:rsidRDefault="00EE7CA4" w:rsidP="00EE7CA4">
                            <w:pPr>
                              <w:pStyle w:val="NormalWeb"/>
                              <w:shd w:val="clear" w:color="auto" w:fill="FFFFFF"/>
                              <w:rPr>
                                <w:rFonts w:ascii="europa" w:hAnsi="europa"/>
                                <w:color w:val="43392C"/>
                                <w:spacing w:val="8"/>
                              </w:rPr>
                            </w:pPr>
                          </w:p>
                          <w:p w14:paraId="51F69E8C" w14:textId="30C62F55" w:rsidR="00B46CF8" w:rsidRDefault="00B46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D1513" id="Text Box 2" o:spid="_x0000_s1027" type="#_x0000_t202" style="position:absolute;margin-left:107.75pt;margin-top:11.85pt;width:387pt;height:1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" stroked="f">
                <v:textbox>
                  <w:txbxContent>
                    <w:p w14:paraId="444E9EB5" w14:textId="1A322403" w:rsidR="00EE7CA4" w:rsidRPr="00E80282" w:rsidRDefault="00EE7CA4" w:rsidP="00EE7CA4">
                      <w:pPr>
                        <w:pStyle w:val="NormalWeb"/>
                        <w:shd w:val="clear" w:color="auto" w:fill="FFFFFF"/>
                        <w:rPr>
                          <w:rFonts w:ascii="Century Gothic" w:hAnsi="Century Gothic"/>
                          <w:color w:val="000000" w:themeColor="text1"/>
                          <w:spacing w:val="8"/>
                          <w:sz w:val="20"/>
                          <w:szCs w:val="20"/>
                        </w:rPr>
                      </w:pPr>
                      <w:r w:rsidRPr="00263242">
                        <w:rPr>
                          <w:rStyle w:val="Strong"/>
                          <w:rFonts w:ascii="Century Gothic" w:hAnsi="Century Gothic"/>
                          <w:color w:val="43392C"/>
                          <w:spacing w:val="8"/>
                          <w:sz w:val="20"/>
                          <w:szCs w:val="20"/>
                        </w:rPr>
                        <w:t>Tony Dal Ponte</w:t>
                      </w:r>
                      <w:r w:rsidRPr="00EE7CA4">
                        <w:rPr>
                          <w:rFonts w:ascii="Century Gothic" w:hAnsi="Century Gothic"/>
                          <w:color w:val="43392C"/>
                          <w:spacing w:val="8"/>
                          <w:sz w:val="20"/>
                          <w:szCs w:val="20"/>
                        </w:rPr>
                        <w:t> </w:t>
                      </w:r>
                      <w:r w:rsidRPr="00E80282">
                        <w:rPr>
                          <w:rFonts w:ascii="Century Gothic" w:hAnsi="Century Gothic"/>
                          <w:color w:val="000000" w:themeColor="text1"/>
                          <w:spacing w:val="8"/>
                          <w:sz w:val="20"/>
                          <w:szCs w:val="20"/>
                        </w:rPr>
                        <w:t>is the deputy general counsel at Pacific Seafood. For the past four years he has been recognized as a Super Lawyers "Rising Star." Tony earned a B.A. in Economics from the University of Oregon and a J.D., cum laude, from the University of Notre Dame.  He currently serves as an Adjunct Professor of Political Science at the University of Portland</w:t>
                      </w:r>
                      <w:r w:rsidRPr="00E80282">
                        <w:rPr>
                          <w:rFonts w:ascii="europa" w:hAnsi="europa"/>
                          <w:color w:val="000000" w:themeColor="text1"/>
                          <w:spacing w:val="8"/>
                          <w:sz w:val="20"/>
                          <w:szCs w:val="20"/>
                        </w:rPr>
                        <w:t xml:space="preserve">. </w:t>
                      </w:r>
                      <w:r w:rsidRPr="00E80282">
                        <w:rPr>
                          <w:rFonts w:ascii="Century Gothic" w:hAnsi="Century Gothic"/>
                          <w:color w:val="000000" w:themeColor="text1"/>
                          <w:spacing w:val="8"/>
                          <w:sz w:val="20"/>
                          <w:szCs w:val="20"/>
                        </w:rPr>
                        <w:t xml:space="preserve">Tony is actively involved in activities around the state.  He is a founding member and current board member of Emerging Leaders for </w:t>
                      </w:r>
                      <w:r w:rsidR="00A170EE" w:rsidRPr="00E80282">
                        <w:rPr>
                          <w:rFonts w:ascii="Century Gothic" w:hAnsi="Century Gothic"/>
                          <w:color w:val="000000" w:themeColor="text1"/>
                          <w:spacing w:val="8"/>
                          <w:sz w:val="20"/>
                          <w:szCs w:val="20"/>
                        </w:rPr>
                        <w:t>Oregon and</w:t>
                      </w:r>
                      <w:r w:rsidRPr="00E80282">
                        <w:rPr>
                          <w:rFonts w:ascii="Century Gothic" w:hAnsi="Century Gothic"/>
                          <w:color w:val="000000" w:themeColor="text1"/>
                          <w:spacing w:val="8"/>
                          <w:sz w:val="20"/>
                          <w:szCs w:val="20"/>
                        </w:rPr>
                        <w:t xml:space="preserve"> was a co-director of Freedom Oregon.  He has also served as legal counsel and adviser to candidates for both state and federal office.</w:t>
                      </w:r>
                    </w:p>
                    <w:p w14:paraId="6B0BE046" w14:textId="77777777" w:rsidR="00EE7CA4" w:rsidRDefault="00EE7CA4" w:rsidP="00EE7CA4">
                      <w:pPr>
                        <w:pStyle w:val="NormalWeb"/>
                        <w:shd w:val="clear" w:color="auto" w:fill="FFFFFF"/>
                        <w:rPr>
                          <w:rFonts w:ascii="europa" w:hAnsi="europa"/>
                          <w:color w:val="43392C"/>
                          <w:spacing w:val="8"/>
                        </w:rPr>
                      </w:pPr>
                    </w:p>
                    <w:p w14:paraId="51F69E8C" w14:textId="30C62F55" w:rsidR="00B46CF8" w:rsidRDefault="00B46CF8"/>
                  </w:txbxContent>
                </v:textbox>
                <w10:wrap type="square"/>
              </v:shape>
            </w:pict>
          </mc:Fallback>
        </mc:AlternateContent>
      </w:r>
      <w:r w:rsidR="00B46CF8">
        <w:rPr>
          <w:rFonts w:ascii="Century Gothic" w:hAnsi="Century Gothic"/>
          <w:sz w:val="20"/>
          <w:szCs w:val="20"/>
        </w:rPr>
        <w:t>.</w:t>
      </w:r>
    </w:p>
    <w:p w14:paraId="72D9514F" w14:textId="108C6C7A" w:rsidR="00D83E3F" w:rsidRDefault="00D83E3F" w:rsidP="00E1786D">
      <w:pPr>
        <w:pStyle w:val="NormalWeb"/>
        <w:shd w:val="clear" w:color="auto" w:fill="FFFFFF"/>
        <w:rPr>
          <w:rFonts w:ascii="europa" w:hAnsi="europa"/>
          <w:color w:val="43392C"/>
          <w:spacing w:val="8"/>
        </w:rPr>
      </w:pPr>
      <w:r>
        <w:rPr>
          <w:rFonts w:ascii="Century Gothic" w:hAnsi="Century Gothic"/>
          <w:noProof/>
          <w:sz w:val="20"/>
          <w:szCs w:val="20"/>
        </w:rPr>
        <w:drawing>
          <wp:inline distT="0" distB="0" distL="0" distR="0" wp14:anchorId="108A5151" wp14:editId="4F325107">
            <wp:extent cx="1181935" cy="971550"/>
            <wp:effectExtent l="0" t="0" r="0" b="0"/>
            <wp:docPr id="12" name="Picture 12" descr="A person wearing a suit and tie smil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ny Dal Pont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935" cy="971550"/>
                    </a:xfrm>
                    <a:prstGeom prst="rect">
                      <a:avLst/>
                    </a:prstGeom>
                  </pic:spPr>
                </pic:pic>
              </a:graphicData>
            </a:graphic>
          </wp:inline>
        </w:drawing>
      </w:r>
    </w:p>
    <w:p w14:paraId="40712CAA" w14:textId="42A01FE0" w:rsidR="00A170EE" w:rsidRDefault="00A170EE" w:rsidP="00E1786D">
      <w:pPr>
        <w:pStyle w:val="NormalWeb"/>
        <w:shd w:val="clear" w:color="auto" w:fill="FFFFFF"/>
        <w:rPr>
          <w:rFonts w:ascii="europa" w:hAnsi="europa"/>
          <w:color w:val="43392C"/>
          <w:spacing w:val="8"/>
        </w:rPr>
      </w:pPr>
    </w:p>
    <w:p w14:paraId="458E6285" w14:textId="5219CB7B" w:rsidR="00EE7CA4" w:rsidRDefault="003C17F4" w:rsidP="00E1786D">
      <w:pPr>
        <w:pStyle w:val="NormalWeb"/>
        <w:shd w:val="clear" w:color="auto" w:fill="FFFFFF"/>
        <w:rPr>
          <w:rFonts w:ascii="europa" w:hAnsi="europa"/>
          <w:color w:val="43392C"/>
          <w:spacing w:val="8"/>
        </w:rPr>
      </w:pPr>
      <w:r>
        <w:rPr>
          <w:noProof/>
        </w:rPr>
        <w:drawing>
          <wp:anchor distT="0" distB="0" distL="114300" distR="114300" simplePos="0" relativeHeight="251666432" behindDoc="0" locked="0" layoutInCell="1" allowOverlap="1" wp14:anchorId="42D60EBB" wp14:editId="36346637">
            <wp:simplePos x="0" y="0"/>
            <wp:positionH relativeFrom="column">
              <wp:posOffset>-271463</wp:posOffset>
            </wp:positionH>
            <wp:positionV relativeFrom="paragraph">
              <wp:posOffset>59055</wp:posOffset>
            </wp:positionV>
            <wp:extent cx="1415732" cy="1000597"/>
            <wp:effectExtent l="0" t="0" r="0" b="9525"/>
            <wp:wrapSquare wrapText="bothSides"/>
            <wp:docPr id="2" name="Picture 2" descr="Ma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5732" cy="1000597"/>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6F2414F6" wp14:editId="0566D18E">
                <wp:simplePos x="0" y="0"/>
                <wp:positionH relativeFrom="column">
                  <wp:posOffset>1384300</wp:posOffset>
                </wp:positionH>
                <wp:positionV relativeFrom="paragraph">
                  <wp:posOffset>6350</wp:posOffset>
                </wp:positionV>
                <wp:extent cx="4908550" cy="1628775"/>
                <wp:effectExtent l="0" t="0" r="6350" b="9525"/>
                <wp:wrapNone/>
                <wp:docPr id="8" name="Text Box 8"/>
                <wp:cNvGraphicFramePr/>
                <a:graphic xmlns:a="http://schemas.openxmlformats.org/drawingml/2006/main">
                  <a:graphicData uri="http://schemas.microsoft.com/office/word/2010/wordprocessingShape">
                    <wps:wsp>
                      <wps:cNvSpPr txBox="1"/>
                      <wps:spPr>
                        <a:xfrm>
                          <a:off x="0" y="0"/>
                          <a:ext cx="4908550" cy="1628775"/>
                        </a:xfrm>
                        <a:prstGeom prst="rect">
                          <a:avLst/>
                        </a:prstGeom>
                        <a:solidFill>
                          <a:schemeClr val="lt1"/>
                        </a:solidFill>
                        <a:ln w="6350">
                          <a:noFill/>
                        </a:ln>
                      </wps:spPr>
                      <wps:txbx>
                        <w:txbxContent>
                          <w:p w14:paraId="3D52926F" w14:textId="08E57008" w:rsidR="00EE7CA4" w:rsidRPr="003C17F4" w:rsidRDefault="00EE7CA4">
                            <w:pPr>
                              <w:rPr>
                                <w:rFonts w:ascii="Century Gothic" w:hAnsi="Century Gothic"/>
                                <w:b/>
                                <w:sz w:val="20"/>
                                <w:szCs w:val="20"/>
                              </w:rPr>
                            </w:pPr>
                            <w:r w:rsidRPr="003C17F4">
                              <w:rPr>
                                <w:rFonts w:ascii="Century Gothic" w:hAnsi="Century Gothic"/>
                                <w:b/>
                                <w:sz w:val="20"/>
                                <w:szCs w:val="20"/>
                              </w:rPr>
                              <w:t>Max Holtzman-</w:t>
                            </w:r>
                            <w:r w:rsidR="00A170EE" w:rsidRPr="003C17F4">
                              <w:rPr>
                                <w:rFonts w:ascii="Century Gothic" w:hAnsi="Century Gothic"/>
                                <w:b/>
                                <w:sz w:val="20"/>
                                <w:szCs w:val="20"/>
                              </w:rPr>
                              <w:t xml:space="preserve"> </w:t>
                            </w:r>
                            <w:r w:rsidR="007C6861" w:rsidRPr="003C17F4">
                              <w:rPr>
                                <w:rFonts w:ascii="Century Gothic" w:hAnsi="Century Gothic"/>
                                <w:sz w:val="20"/>
                                <w:szCs w:val="20"/>
                              </w:rPr>
                              <w:t xml:space="preserve">Principal at Pontos Aqua Advisory </w:t>
                            </w:r>
                            <w:r w:rsidR="00A170EE" w:rsidRPr="003C17F4">
                              <w:rPr>
                                <w:rFonts w:ascii="Century Gothic" w:hAnsi="Century Gothic"/>
                                <w:sz w:val="20"/>
                                <w:szCs w:val="20"/>
                              </w:rPr>
                              <w:t>and</w:t>
                            </w:r>
                            <w:r w:rsidR="007C6861" w:rsidRPr="003C17F4">
                              <w:rPr>
                                <w:rFonts w:ascii="Century Gothic" w:hAnsi="Century Gothic"/>
                                <w:sz w:val="20"/>
                                <w:szCs w:val="20"/>
                              </w:rPr>
                              <w:t xml:space="preserve"> Vice Chairman of Capitol Peak Asset Management</w:t>
                            </w:r>
                            <w:r w:rsidR="00A170EE" w:rsidRPr="003C17F4">
                              <w:rPr>
                                <w:rFonts w:ascii="Century Gothic" w:hAnsi="Century Gothic"/>
                                <w:sz w:val="20"/>
                                <w:szCs w:val="20"/>
                              </w:rPr>
                              <w:t xml:space="preserve">. </w:t>
                            </w:r>
                            <w:r w:rsidR="007C6861" w:rsidRPr="003C17F4">
                              <w:rPr>
                                <w:rFonts w:ascii="Century Gothic" w:hAnsi="Century Gothic"/>
                                <w:sz w:val="20"/>
                                <w:szCs w:val="20"/>
                              </w:rPr>
                              <w:t>Senior Advisor to the United States Secretary of Agriculture, 6 years</w:t>
                            </w:r>
                            <w:r w:rsidR="00A170EE" w:rsidRPr="003C17F4">
                              <w:rPr>
                                <w:rFonts w:ascii="Century Gothic" w:hAnsi="Century Gothic"/>
                                <w:sz w:val="20"/>
                                <w:szCs w:val="20"/>
                              </w:rPr>
                              <w:t>.</w:t>
                            </w:r>
                            <w:r w:rsidR="007C6861" w:rsidRPr="003C17F4">
                              <w:rPr>
                                <w:rFonts w:ascii="Century Gothic" w:hAnsi="Century Gothic"/>
                                <w:sz w:val="20"/>
                                <w:szCs w:val="20"/>
                              </w:rPr>
                              <w:t xml:space="preserve"> USDA</w:t>
                            </w:r>
                            <w:r w:rsidR="00A170EE" w:rsidRPr="003C17F4">
                              <w:rPr>
                                <w:rFonts w:ascii="Century Gothic" w:hAnsi="Century Gothic"/>
                                <w:sz w:val="20"/>
                                <w:szCs w:val="20"/>
                              </w:rPr>
                              <w:t xml:space="preserve"> </w:t>
                            </w:r>
                            <w:r w:rsidR="007C6861" w:rsidRPr="003C17F4">
                              <w:rPr>
                                <w:rFonts w:ascii="Century Gothic" w:hAnsi="Century Gothic"/>
                                <w:sz w:val="20"/>
                                <w:szCs w:val="20"/>
                              </w:rPr>
                              <w:t>Acting Deputy Under Secretary for Farm and Foreign Agricultural Services</w:t>
                            </w:r>
                            <w:r w:rsidR="00A170EE" w:rsidRPr="003C17F4">
                              <w:rPr>
                                <w:rFonts w:ascii="Century Gothic" w:hAnsi="Century Gothic"/>
                                <w:sz w:val="20"/>
                                <w:szCs w:val="20"/>
                              </w:rPr>
                              <w:t xml:space="preserve">. </w:t>
                            </w:r>
                            <w:r w:rsidR="007C6861" w:rsidRPr="003C17F4">
                              <w:rPr>
                                <w:rFonts w:ascii="Century Gothic" w:hAnsi="Century Gothic"/>
                                <w:sz w:val="20"/>
                                <w:szCs w:val="20"/>
                              </w:rPr>
                              <w:t>USDA</w:t>
                            </w:r>
                            <w:r w:rsidR="00A170EE" w:rsidRPr="003C17F4">
                              <w:rPr>
                                <w:rFonts w:ascii="Century Gothic" w:hAnsi="Century Gothic"/>
                                <w:sz w:val="20"/>
                                <w:szCs w:val="20"/>
                              </w:rPr>
                              <w:t xml:space="preserve"> </w:t>
                            </w:r>
                            <w:r w:rsidR="007C6861" w:rsidRPr="003C17F4">
                              <w:rPr>
                                <w:rFonts w:ascii="Century Gothic" w:hAnsi="Century Gothic"/>
                                <w:sz w:val="20"/>
                                <w:szCs w:val="20"/>
                              </w:rPr>
                              <w:t xml:space="preserve">Acting Deputy Under Secretary of Marketing and Regulatory Programs. U.S./China Joint Committee on Commerce and Trade, </w:t>
                            </w:r>
                            <w:r w:rsidR="00A170EE" w:rsidRPr="003C17F4">
                              <w:rPr>
                                <w:rFonts w:ascii="Century Gothic" w:hAnsi="Century Gothic"/>
                                <w:sz w:val="20"/>
                                <w:szCs w:val="20"/>
                              </w:rPr>
                              <w:t>4-year</w:t>
                            </w:r>
                            <w:r w:rsidR="007C6861" w:rsidRPr="003C17F4">
                              <w:rPr>
                                <w:rFonts w:ascii="Century Gothic" w:hAnsi="Century Gothic"/>
                                <w:sz w:val="20"/>
                                <w:szCs w:val="20"/>
                              </w:rPr>
                              <w:t xml:space="preserve"> delegate</w:t>
                            </w:r>
                            <w:r w:rsidR="00A170EE" w:rsidRPr="003C17F4">
                              <w:rPr>
                                <w:rFonts w:ascii="Century Gothic" w:hAnsi="Century Gothic"/>
                                <w:sz w:val="20"/>
                                <w:szCs w:val="20"/>
                              </w:rPr>
                              <w:t xml:space="preserve">. </w:t>
                            </w:r>
                            <w:r w:rsidR="007C6861" w:rsidRPr="003C17F4">
                              <w:rPr>
                                <w:rFonts w:ascii="Century Gothic" w:hAnsi="Century Gothic"/>
                                <w:sz w:val="20"/>
                                <w:szCs w:val="20"/>
                              </w:rPr>
                              <w:t>Board member of K Street Capital, the Arcadia Center for Sustainable Food and Agriculture</w:t>
                            </w:r>
                            <w:r w:rsidR="00A170EE" w:rsidRPr="003C17F4">
                              <w:rPr>
                                <w:rFonts w:ascii="Century Gothic" w:hAnsi="Century Gothic"/>
                                <w:sz w:val="20"/>
                                <w:szCs w:val="20"/>
                              </w:rPr>
                              <w:t xml:space="preserve">.  </w:t>
                            </w:r>
                            <w:r w:rsidR="007C6861" w:rsidRPr="003C17F4">
                              <w:rPr>
                                <w:rFonts w:ascii="Century Gothic" w:hAnsi="Century Gothic"/>
                                <w:sz w:val="20"/>
                                <w:szCs w:val="20"/>
                              </w:rPr>
                              <w:t>Founding Chairman of Adopt-A-Classroom.</w:t>
                            </w:r>
                            <w:r w:rsidR="00A170EE" w:rsidRPr="003C17F4">
                              <w:rPr>
                                <w:rFonts w:ascii="Century Gothic" w:hAnsi="Century Gothic"/>
                                <w:sz w:val="20"/>
                                <w:szCs w:val="20"/>
                              </w:rPr>
                              <w:t xml:space="preserve"> </w:t>
                            </w:r>
                            <w:r w:rsidR="007C6861" w:rsidRPr="003C17F4">
                              <w:rPr>
                                <w:rFonts w:ascii="Century Gothic" w:hAnsi="Century Gothic"/>
                                <w:sz w:val="20"/>
                                <w:szCs w:val="20"/>
                              </w:rPr>
                              <w:t xml:space="preserve">University of Florida, Institute of Food and Agricultural Sciences “IFAS” </w:t>
                            </w:r>
                            <w:r w:rsidR="00A170EE" w:rsidRPr="003C17F4">
                              <w:rPr>
                                <w:rFonts w:ascii="Century Gothic" w:hAnsi="Century Gothic"/>
                                <w:sz w:val="20"/>
                                <w:szCs w:val="20"/>
                              </w:rPr>
                              <w:t xml:space="preserve">and </w:t>
                            </w:r>
                            <w:r w:rsidR="007C6861" w:rsidRPr="003C17F4">
                              <w:rPr>
                                <w:rFonts w:ascii="Century Gothic" w:hAnsi="Century Gothic"/>
                                <w:sz w:val="20"/>
                                <w:szCs w:val="20"/>
                              </w:rPr>
                              <w:t>University of Miami School of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414F6" id="Text Box 8" o:spid="_x0000_s1028" type="#_x0000_t202" style="position:absolute;margin-left:109pt;margin-top:.5pt;width:386.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" fillcolor="white [3201]" stroked="f" strokeweight=".5pt">
                <v:textbox>
                  <w:txbxContent>
                    <w:p w14:paraId="3D52926F" w14:textId="08E57008" w:rsidR="00EE7CA4" w:rsidRPr="003C17F4" w:rsidRDefault="00EE7CA4">
                      <w:pPr>
                        <w:rPr>
                          <w:rFonts w:ascii="Century Gothic" w:hAnsi="Century Gothic"/>
                          <w:b/>
                          <w:sz w:val="20"/>
                          <w:szCs w:val="20"/>
                        </w:rPr>
                      </w:pPr>
                      <w:r w:rsidRPr="003C17F4">
                        <w:rPr>
                          <w:rFonts w:ascii="Century Gothic" w:hAnsi="Century Gothic"/>
                          <w:b/>
                          <w:sz w:val="20"/>
                          <w:szCs w:val="20"/>
                        </w:rPr>
                        <w:t>Max Holtzman-</w:t>
                      </w:r>
                      <w:r w:rsidR="00A170EE" w:rsidRPr="003C17F4">
                        <w:rPr>
                          <w:rFonts w:ascii="Century Gothic" w:hAnsi="Century Gothic"/>
                          <w:b/>
                          <w:sz w:val="20"/>
                          <w:szCs w:val="20"/>
                        </w:rPr>
                        <w:t xml:space="preserve"> </w:t>
                      </w:r>
                      <w:r w:rsidR="007C6861" w:rsidRPr="003C17F4">
                        <w:rPr>
                          <w:rFonts w:ascii="Century Gothic" w:hAnsi="Century Gothic"/>
                          <w:sz w:val="20"/>
                          <w:szCs w:val="20"/>
                        </w:rPr>
                        <w:t xml:space="preserve">Principal at Pontos Aqua Advisory </w:t>
                      </w:r>
                      <w:r w:rsidR="00A170EE" w:rsidRPr="003C17F4">
                        <w:rPr>
                          <w:rFonts w:ascii="Century Gothic" w:hAnsi="Century Gothic"/>
                          <w:sz w:val="20"/>
                          <w:szCs w:val="20"/>
                        </w:rPr>
                        <w:t>and</w:t>
                      </w:r>
                      <w:r w:rsidR="007C6861" w:rsidRPr="003C17F4">
                        <w:rPr>
                          <w:rFonts w:ascii="Century Gothic" w:hAnsi="Century Gothic"/>
                          <w:sz w:val="20"/>
                          <w:szCs w:val="20"/>
                        </w:rPr>
                        <w:t xml:space="preserve"> Vice Chairman of Capitol Peak Asset Management</w:t>
                      </w:r>
                      <w:r w:rsidR="00A170EE" w:rsidRPr="003C17F4">
                        <w:rPr>
                          <w:rFonts w:ascii="Century Gothic" w:hAnsi="Century Gothic"/>
                          <w:sz w:val="20"/>
                          <w:szCs w:val="20"/>
                        </w:rPr>
                        <w:t xml:space="preserve">. </w:t>
                      </w:r>
                      <w:r w:rsidR="007C6861" w:rsidRPr="003C17F4">
                        <w:rPr>
                          <w:rFonts w:ascii="Century Gothic" w:hAnsi="Century Gothic"/>
                          <w:sz w:val="20"/>
                          <w:szCs w:val="20"/>
                        </w:rPr>
                        <w:t>Senior Advisor to the United States Secretary of Agriculture, 6 years</w:t>
                      </w:r>
                      <w:r w:rsidR="00A170EE" w:rsidRPr="003C17F4">
                        <w:rPr>
                          <w:rFonts w:ascii="Century Gothic" w:hAnsi="Century Gothic"/>
                          <w:sz w:val="20"/>
                          <w:szCs w:val="20"/>
                        </w:rPr>
                        <w:t>.</w:t>
                      </w:r>
                      <w:r w:rsidR="007C6861" w:rsidRPr="003C17F4">
                        <w:rPr>
                          <w:rFonts w:ascii="Century Gothic" w:hAnsi="Century Gothic"/>
                          <w:sz w:val="20"/>
                          <w:szCs w:val="20"/>
                        </w:rPr>
                        <w:t xml:space="preserve"> USDA</w:t>
                      </w:r>
                      <w:r w:rsidR="00A170EE" w:rsidRPr="003C17F4">
                        <w:rPr>
                          <w:rFonts w:ascii="Century Gothic" w:hAnsi="Century Gothic"/>
                          <w:sz w:val="20"/>
                          <w:szCs w:val="20"/>
                        </w:rPr>
                        <w:t xml:space="preserve"> </w:t>
                      </w:r>
                      <w:r w:rsidR="007C6861" w:rsidRPr="003C17F4">
                        <w:rPr>
                          <w:rFonts w:ascii="Century Gothic" w:hAnsi="Century Gothic"/>
                          <w:sz w:val="20"/>
                          <w:szCs w:val="20"/>
                        </w:rPr>
                        <w:t>Acting Deputy Under Secretary for Farm and Foreign Agricultural Services</w:t>
                      </w:r>
                      <w:r w:rsidR="00A170EE" w:rsidRPr="003C17F4">
                        <w:rPr>
                          <w:rFonts w:ascii="Century Gothic" w:hAnsi="Century Gothic"/>
                          <w:sz w:val="20"/>
                          <w:szCs w:val="20"/>
                        </w:rPr>
                        <w:t xml:space="preserve">. </w:t>
                      </w:r>
                      <w:r w:rsidR="007C6861" w:rsidRPr="003C17F4">
                        <w:rPr>
                          <w:rFonts w:ascii="Century Gothic" w:hAnsi="Century Gothic"/>
                          <w:sz w:val="20"/>
                          <w:szCs w:val="20"/>
                        </w:rPr>
                        <w:t>USDA</w:t>
                      </w:r>
                      <w:r w:rsidR="00A170EE" w:rsidRPr="003C17F4">
                        <w:rPr>
                          <w:rFonts w:ascii="Century Gothic" w:hAnsi="Century Gothic"/>
                          <w:sz w:val="20"/>
                          <w:szCs w:val="20"/>
                        </w:rPr>
                        <w:t xml:space="preserve"> </w:t>
                      </w:r>
                      <w:r w:rsidR="007C6861" w:rsidRPr="003C17F4">
                        <w:rPr>
                          <w:rFonts w:ascii="Century Gothic" w:hAnsi="Century Gothic"/>
                          <w:sz w:val="20"/>
                          <w:szCs w:val="20"/>
                        </w:rPr>
                        <w:t xml:space="preserve">Acting Deputy Under Secretary of Marketing and Regulatory Programs. U.S./China Joint Committee on Commerce and Trade, </w:t>
                      </w:r>
                      <w:r w:rsidR="00A170EE" w:rsidRPr="003C17F4">
                        <w:rPr>
                          <w:rFonts w:ascii="Century Gothic" w:hAnsi="Century Gothic"/>
                          <w:sz w:val="20"/>
                          <w:szCs w:val="20"/>
                        </w:rPr>
                        <w:t>4-year</w:t>
                      </w:r>
                      <w:r w:rsidR="007C6861" w:rsidRPr="003C17F4">
                        <w:rPr>
                          <w:rFonts w:ascii="Century Gothic" w:hAnsi="Century Gothic"/>
                          <w:sz w:val="20"/>
                          <w:szCs w:val="20"/>
                        </w:rPr>
                        <w:t xml:space="preserve"> delegate</w:t>
                      </w:r>
                      <w:r w:rsidR="00A170EE" w:rsidRPr="003C17F4">
                        <w:rPr>
                          <w:rFonts w:ascii="Century Gothic" w:hAnsi="Century Gothic"/>
                          <w:sz w:val="20"/>
                          <w:szCs w:val="20"/>
                        </w:rPr>
                        <w:t xml:space="preserve">. </w:t>
                      </w:r>
                      <w:r w:rsidR="007C6861" w:rsidRPr="003C17F4">
                        <w:rPr>
                          <w:rFonts w:ascii="Century Gothic" w:hAnsi="Century Gothic"/>
                          <w:sz w:val="20"/>
                          <w:szCs w:val="20"/>
                        </w:rPr>
                        <w:t>Board member of K Street Capital, the Arcadia Center for Sustainable Food and Agriculture</w:t>
                      </w:r>
                      <w:r w:rsidR="00A170EE" w:rsidRPr="003C17F4">
                        <w:rPr>
                          <w:rFonts w:ascii="Century Gothic" w:hAnsi="Century Gothic"/>
                          <w:sz w:val="20"/>
                          <w:szCs w:val="20"/>
                        </w:rPr>
                        <w:t xml:space="preserve">.  </w:t>
                      </w:r>
                      <w:r w:rsidR="007C6861" w:rsidRPr="003C17F4">
                        <w:rPr>
                          <w:rFonts w:ascii="Century Gothic" w:hAnsi="Century Gothic"/>
                          <w:sz w:val="20"/>
                          <w:szCs w:val="20"/>
                        </w:rPr>
                        <w:t>Founding Chairman of Adopt-A-Classroom.</w:t>
                      </w:r>
                      <w:r w:rsidR="00A170EE" w:rsidRPr="003C17F4">
                        <w:rPr>
                          <w:rFonts w:ascii="Century Gothic" w:hAnsi="Century Gothic"/>
                          <w:sz w:val="20"/>
                          <w:szCs w:val="20"/>
                        </w:rPr>
                        <w:t xml:space="preserve"> </w:t>
                      </w:r>
                      <w:r w:rsidR="007C6861" w:rsidRPr="003C17F4">
                        <w:rPr>
                          <w:rFonts w:ascii="Century Gothic" w:hAnsi="Century Gothic"/>
                          <w:sz w:val="20"/>
                          <w:szCs w:val="20"/>
                        </w:rPr>
                        <w:t xml:space="preserve">University of Florida, Institute of Food and Agricultural Sciences “IFAS” </w:t>
                      </w:r>
                      <w:r w:rsidR="00A170EE" w:rsidRPr="003C17F4">
                        <w:rPr>
                          <w:rFonts w:ascii="Century Gothic" w:hAnsi="Century Gothic"/>
                          <w:sz w:val="20"/>
                          <w:szCs w:val="20"/>
                        </w:rPr>
                        <w:t xml:space="preserve">and </w:t>
                      </w:r>
                      <w:r w:rsidR="007C6861" w:rsidRPr="003C17F4">
                        <w:rPr>
                          <w:rFonts w:ascii="Century Gothic" w:hAnsi="Century Gothic"/>
                          <w:sz w:val="20"/>
                          <w:szCs w:val="20"/>
                        </w:rPr>
                        <w:t>University of Miami School of Law.</w:t>
                      </w:r>
                    </w:p>
                  </w:txbxContent>
                </v:textbox>
              </v:shape>
            </w:pict>
          </mc:Fallback>
        </mc:AlternateContent>
      </w:r>
    </w:p>
    <w:p w14:paraId="1831B441" w14:textId="5B0F3C95" w:rsidR="00FC5F59" w:rsidRDefault="00FC5F59" w:rsidP="00E1786D">
      <w:pPr>
        <w:pStyle w:val="NormalWeb"/>
        <w:shd w:val="clear" w:color="auto" w:fill="FFFFFF"/>
        <w:rPr>
          <w:rFonts w:ascii="europa" w:hAnsi="europa"/>
          <w:color w:val="43392C"/>
          <w:spacing w:val="8"/>
        </w:rPr>
      </w:pPr>
    </w:p>
    <w:p w14:paraId="43F1DE2C" w14:textId="04C12448" w:rsidR="00FC5F59" w:rsidRDefault="00FC5F59" w:rsidP="00E1786D">
      <w:pPr>
        <w:pStyle w:val="NormalWeb"/>
        <w:shd w:val="clear" w:color="auto" w:fill="FFFFFF"/>
        <w:rPr>
          <w:rFonts w:ascii="europa" w:hAnsi="europa"/>
          <w:color w:val="43392C"/>
          <w:spacing w:val="8"/>
        </w:rPr>
      </w:pPr>
    </w:p>
    <w:p w14:paraId="57B6CE16" w14:textId="6895D80E" w:rsidR="00026E3D" w:rsidRDefault="00026E3D" w:rsidP="00427FE7">
      <w:pPr>
        <w:rPr>
          <w:lang w:val="en"/>
        </w:rPr>
      </w:pPr>
    </w:p>
    <w:p w14:paraId="2049EF2F" w14:textId="06E06D92" w:rsidR="00026E3D" w:rsidRDefault="00026E3D" w:rsidP="00026E3D"/>
    <w:p w14:paraId="656CA5F0" w14:textId="6AD829EA" w:rsidR="00427FE7" w:rsidRPr="00026E3D" w:rsidRDefault="003C17F4" w:rsidP="00026E3D">
      <w:r>
        <w:rPr>
          <w:noProof/>
        </w:rPr>
        <mc:AlternateContent>
          <mc:Choice Requires="wps">
            <w:drawing>
              <wp:anchor distT="0" distB="0" distL="114300" distR="114300" simplePos="0" relativeHeight="251663360" behindDoc="0" locked="0" layoutInCell="1" allowOverlap="1" wp14:anchorId="785613FF" wp14:editId="331FF272">
                <wp:simplePos x="0" y="0"/>
                <wp:positionH relativeFrom="column">
                  <wp:posOffset>1433195</wp:posOffset>
                </wp:positionH>
                <wp:positionV relativeFrom="paragraph">
                  <wp:posOffset>50482</wp:posOffset>
                </wp:positionV>
                <wp:extent cx="4828540" cy="1419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828540" cy="1419225"/>
                        </a:xfrm>
                        <a:prstGeom prst="rect">
                          <a:avLst/>
                        </a:prstGeom>
                        <a:solidFill>
                          <a:schemeClr val="lt1"/>
                        </a:solidFill>
                        <a:ln w="6350">
                          <a:noFill/>
                        </a:ln>
                      </wps:spPr>
                      <wps:txbx>
                        <w:txbxContent>
                          <w:p w14:paraId="0D07E7C2" w14:textId="27B17996" w:rsidR="00427FE7" w:rsidRPr="00804D4C" w:rsidRDefault="00427FE7" w:rsidP="00804D4C">
                            <w:pPr>
                              <w:spacing w:line="276" w:lineRule="auto"/>
                              <w:rPr>
                                <w:rFonts w:ascii="Century Gothic" w:hAnsi="Century Gothic"/>
                                <w:b/>
                                <w:sz w:val="20"/>
                                <w:szCs w:val="20"/>
                              </w:rPr>
                            </w:pPr>
                            <w:r w:rsidRPr="00804D4C">
                              <w:rPr>
                                <w:rFonts w:ascii="Century Gothic" w:hAnsi="Century Gothic"/>
                                <w:b/>
                                <w:sz w:val="20"/>
                                <w:szCs w:val="20"/>
                              </w:rPr>
                              <w:t>Jennifer Kemmerly-</w:t>
                            </w:r>
                            <w:r w:rsidRPr="00804D4C">
                              <w:rPr>
                                <w:rFonts w:ascii="Century Gothic" w:hAnsi="Century Gothic"/>
                                <w:sz w:val="20"/>
                                <w:szCs w:val="20"/>
                                <w:lang w:val="en"/>
                              </w:rPr>
                              <w:t xml:space="preserve"> directs Monterey Bay Aquarium’s activities in support of sustainable fisheries and aquaculture on a global scale, working with a range of stakeholders to drive improvements in environmental performance, social responsibility and management.  This includes the respected Seafood Watch program, which engages and empowers North American consumers and businesses to support ocean-friendly fisheries and aquaculture through their purchasing decisions.</w:t>
                            </w:r>
                            <w:r w:rsidRPr="00804D4C">
                              <w:rPr>
                                <w:rFonts w:ascii="Century Gothic" w:hAnsi="Century Gothic"/>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613FF" id="Text Box 10" o:spid="_x0000_s1029" type="#_x0000_t202" style="position:absolute;margin-left:112.85pt;margin-top:3.95pt;width:380.2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" fillcolor="white [3201]" stroked="f" strokeweight=".5pt">
                <v:textbox>
                  <w:txbxContent>
                    <w:p w14:paraId="0D07E7C2" w14:textId="27B17996" w:rsidR="00427FE7" w:rsidRPr="00804D4C" w:rsidRDefault="00427FE7" w:rsidP="00804D4C">
                      <w:pPr>
                        <w:spacing w:line="276" w:lineRule="auto"/>
                        <w:rPr>
                          <w:rFonts w:ascii="Century Gothic" w:hAnsi="Century Gothic"/>
                          <w:b/>
                          <w:sz w:val="20"/>
                          <w:szCs w:val="20"/>
                        </w:rPr>
                      </w:pPr>
                      <w:r w:rsidRPr="00804D4C">
                        <w:rPr>
                          <w:rFonts w:ascii="Century Gothic" w:hAnsi="Century Gothic"/>
                          <w:b/>
                          <w:sz w:val="20"/>
                          <w:szCs w:val="20"/>
                        </w:rPr>
                        <w:t>Jennifer Kemmerly-</w:t>
                      </w:r>
                      <w:r w:rsidRPr="00804D4C">
                        <w:rPr>
                          <w:rFonts w:ascii="Century Gothic" w:hAnsi="Century Gothic"/>
                          <w:sz w:val="20"/>
                          <w:szCs w:val="20"/>
                          <w:lang w:val="en"/>
                        </w:rPr>
                        <w:t xml:space="preserve"> directs Monterey Bay Aq</w:t>
                      </w:r>
                      <w:bookmarkStart w:id="1" w:name="_GoBack"/>
                      <w:bookmarkEnd w:id="1"/>
                      <w:r w:rsidRPr="00804D4C">
                        <w:rPr>
                          <w:rFonts w:ascii="Century Gothic" w:hAnsi="Century Gothic"/>
                          <w:sz w:val="20"/>
                          <w:szCs w:val="20"/>
                          <w:lang w:val="en"/>
                        </w:rPr>
                        <w:t>uarium’s activities in support of sustainable fisheries and aquaculture on a global scale, working with a range of stakeholders to drive improvements in environmental performance, social responsibility and management.  This includes the respected Seafood Watch program, which engages and empowers North American consumers and businesses to support ocean-friendly fisheries and aquaculture through their purchasing decisions.</w:t>
                      </w:r>
                      <w:r w:rsidRPr="00804D4C">
                        <w:rPr>
                          <w:rFonts w:ascii="Century Gothic" w:hAnsi="Century Gothic"/>
                          <w:b/>
                          <w:sz w:val="20"/>
                          <w:szCs w:val="20"/>
                        </w:rPr>
                        <w:t xml:space="preserve"> </w:t>
                      </w:r>
                    </w:p>
                  </w:txbxContent>
                </v:textbox>
              </v:shape>
            </w:pict>
          </mc:Fallback>
        </mc:AlternateContent>
      </w:r>
      <w:r>
        <w:rPr>
          <w:noProof/>
        </w:rPr>
        <w:drawing>
          <wp:anchor distT="0" distB="0" distL="114300" distR="114300" simplePos="0" relativeHeight="251664384" behindDoc="0" locked="0" layoutInCell="1" allowOverlap="1" wp14:anchorId="5BA15037" wp14:editId="1C28FA68">
            <wp:simplePos x="0" y="0"/>
            <wp:positionH relativeFrom="column">
              <wp:posOffset>-190500</wp:posOffset>
            </wp:positionH>
            <wp:positionV relativeFrom="paragraph">
              <wp:posOffset>77470</wp:posOffset>
            </wp:positionV>
            <wp:extent cx="1405890" cy="113093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890" cy="1130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E320F" w14:textId="2750C99F" w:rsidR="00E1786D" w:rsidRDefault="00E1786D"/>
    <w:p w14:paraId="3DFC8A23" w14:textId="5EF391E5" w:rsidR="00A45E0A" w:rsidRDefault="00CA4399">
      <w:r>
        <w:rPr>
          <w:noProof/>
        </w:rPr>
        <mc:AlternateContent>
          <mc:Choice Requires="wps">
            <w:drawing>
              <wp:anchor distT="0" distB="0" distL="114300" distR="114300" simplePos="0" relativeHeight="251662336" behindDoc="0" locked="0" layoutInCell="1" allowOverlap="1" wp14:anchorId="2282874A" wp14:editId="2EB4F476">
                <wp:simplePos x="0" y="0"/>
                <wp:positionH relativeFrom="column">
                  <wp:posOffset>1371600</wp:posOffset>
                </wp:positionH>
                <wp:positionV relativeFrom="paragraph">
                  <wp:posOffset>1056004</wp:posOffset>
                </wp:positionV>
                <wp:extent cx="4914900" cy="1503485"/>
                <wp:effectExtent l="0" t="0" r="0" b="0"/>
                <wp:wrapNone/>
                <wp:docPr id="9" name="Text Box 9"/>
                <wp:cNvGraphicFramePr/>
                <a:graphic xmlns:a="http://schemas.openxmlformats.org/drawingml/2006/main">
                  <a:graphicData uri="http://schemas.microsoft.com/office/word/2010/wordprocessingShape">
                    <wps:wsp>
                      <wps:cNvSpPr txBox="1"/>
                      <wps:spPr>
                        <a:xfrm>
                          <a:off x="0" y="0"/>
                          <a:ext cx="4914900" cy="1503485"/>
                        </a:xfrm>
                        <a:prstGeom prst="rect">
                          <a:avLst/>
                        </a:prstGeom>
                        <a:solidFill>
                          <a:schemeClr val="lt1"/>
                        </a:solidFill>
                        <a:ln w="6350">
                          <a:noFill/>
                        </a:ln>
                      </wps:spPr>
                      <wps:txbx>
                        <w:txbxContent>
                          <w:p w14:paraId="01D63F91" w14:textId="7014EAC9" w:rsidR="00427FE7" w:rsidRPr="00625544" w:rsidRDefault="00427FE7" w:rsidP="00CA4399">
                            <w:pPr>
                              <w:spacing w:after="0" w:line="240" w:lineRule="auto"/>
                              <w:rPr>
                                <w:rFonts w:ascii="Century Gothic" w:hAnsi="Century Gothic"/>
                                <w:sz w:val="20"/>
                                <w:szCs w:val="20"/>
                              </w:rPr>
                            </w:pPr>
                            <w:r w:rsidRPr="00804D4C">
                              <w:rPr>
                                <w:rFonts w:ascii="Century Gothic" w:hAnsi="Century Gothic"/>
                                <w:b/>
                                <w:sz w:val="20"/>
                                <w:szCs w:val="20"/>
                              </w:rPr>
                              <w:t>Todd Madsen</w:t>
                            </w:r>
                            <w:r w:rsidR="006045A7">
                              <w:rPr>
                                <w:rFonts w:ascii="Century Gothic" w:hAnsi="Century Gothic"/>
                                <w:b/>
                                <w:sz w:val="20"/>
                                <w:szCs w:val="20"/>
                              </w:rPr>
                              <w:t xml:space="preserve"> </w:t>
                            </w:r>
                            <w:r w:rsidRPr="00625544">
                              <w:rPr>
                                <w:rFonts w:ascii="Century Gothic" w:hAnsi="Century Gothic"/>
                                <w:sz w:val="20"/>
                                <w:szCs w:val="20"/>
                              </w:rPr>
                              <w:t xml:space="preserve">- </w:t>
                            </w:r>
                            <w:r w:rsidR="006045A7" w:rsidRPr="00625544">
                              <w:rPr>
                                <w:rFonts w:ascii="Century Gothic" w:hAnsi="Century Gothic"/>
                                <w:sz w:val="20"/>
                                <w:szCs w:val="20"/>
                              </w:rPr>
                              <w:t>is the President of Blue Ocean Mariculture. Blue Ocean is the leader in sustainable open ocean aquaculture in the U.S., producing Hawaiian Kanpachi (</w:t>
                            </w:r>
                            <w:r w:rsidR="006045A7" w:rsidRPr="00625544">
                              <w:rPr>
                                <w:rFonts w:ascii="Century Gothic" w:hAnsi="Century Gothic"/>
                                <w:i/>
                                <w:sz w:val="20"/>
                                <w:szCs w:val="20"/>
                              </w:rPr>
                              <w:t>Seriola rivoliana</w:t>
                            </w:r>
                            <w:r w:rsidR="006045A7" w:rsidRPr="00625544">
                              <w:rPr>
                                <w:rFonts w:ascii="Century Gothic" w:hAnsi="Century Gothic"/>
                                <w:sz w:val="20"/>
                                <w:szCs w:val="20"/>
                              </w:rPr>
                              <w:t xml:space="preserve">) for premium fresh seafood markets and discerning chefs. Previously, Mr. Madsen served as President of OceanSpar, Inc., a maker of submersible net pen equipment for open ocean fish farms around the world. </w:t>
                            </w:r>
                            <w:r w:rsidR="00625544" w:rsidRPr="00625544">
                              <w:rPr>
                                <w:rFonts w:ascii="Century Gothic" w:hAnsi="Century Gothic"/>
                                <w:sz w:val="20"/>
                                <w:szCs w:val="20"/>
                              </w:rPr>
                              <w:t>Mr. Madsen holds an MBA in Finance and Economics from the University of Chicago and a BS in Computer Science from Illinois State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2874A" id="Text Box 9" o:spid="_x0000_s1030" type="#_x0000_t202" style="position:absolute;margin-left:108pt;margin-top:83.15pt;width:387pt;height:1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" fillcolor="white [3201]" stroked="f" strokeweight=".5pt">
                <v:textbox>
                  <w:txbxContent>
                    <w:p w14:paraId="01D63F91" w14:textId="7014EAC9" w:rsidR="00427FE7" w:rsidRPr="00625544" w:rsidRDefault="00427FE7" w:rsidP="00CA4399">
                      <w:pPr>
                        <w:spacing w:after="0" w:line="240" w:lineRule="auto"/>
                        <w:rPr>
                          <w:rFonts w:ascii="Century Gothic" w:hAnsi="Century Gothic"/>
                          <w:sz w:val="20"/>
                          <w:szCs w:val="20"/>
                        </w:rPr>
                      </w:pPr>
                      <w:r w:rsidRPr="00804D4C">
                        <w:rPr>
                          <w:rFonts w:ascii="Century Gothic" w:hAnsi="Century Gothic"/>
                          <w:b/>
                          <w:sz w:val="20"/>
                          <w:szCs w:val="20"/>
                        </w:rPr>
                        <w:t>Todd Madsen</w:t>
                      </w:r>
                      <w:r w:rsidR="006045A7">
                        <w:rPr>
                          <w:rFonts w:ascii="Century Gothic" w:hAnsi="Century Gothic"/>
                          <w:b/>
                          <w:sz w:val="20"/>
                          <w:szCs w:val="20"/>
                        </w:rPr>
                        <w:t xml:space="preserve"> </w:t>
                      </w:r>
                      <w:r w:rsidRPr="00625544">
                        <w:rPr>
                          <w:rFonts w:ascii="Century Gothic" w:hAnsi="Century Gothic"/>
                          <w:sz w:val="20"/>
                          <w:szCs w:val="20"/>
                        </w:rPr>
                        <w:t xml:space="preserve">- </w:t>
                      </w:r>
                      <w:r w:rsidR="006045A7" w:rsidRPr="00625544">
                        <w:rPr>
                          <w:rFonts w:ascii="Century Gothic" w:hAnsi="Century Gothic"/>
                          <w:sz w:val="20"/>
                          <w:szCs w:val="20"/>
                        </w:rPr>
                        <w:t xml:space="preserve">is the President of Blue Ocean </w:t>
                      </w:r>
                      <w:proofErr w:type="spellStart"/>
                      <w:r w:rsidR="006045A7" w:rsidRPr="00625544">
                        <w:rPr>
                          <w:rFonts w:ascii="Century Gothic" w:hAnsi="Century Gothic"/>
                          <w:sz w:val="20"/>
                          <w:szCs w:val="20"/>
                        </w:rPr>
                        <w:t>Mariculture</w:t>
                      </w:r>
                      <w:proofErr w:type="spellEnd"/>
                      <w:r w:rsidR="006045A7" w:rsidRPr="00625544">
                        <w:rPr>
                          <w:rFonts w:ascii="Century Gothic" w:hAnsi="Century Gothic"/>
                          <w:sz w:val="20"/>
                          <w:szCs w:val="20"/>
                        </w:rPr>
                        <w:t xml:space="preserve">. Blue Ocean is the leader in sustainable open ocean aquaculture in the U.S., producing Hawaiian </w:t>
                      </w:r>
                      <w:proofErr w:type="spellStart"/>
                      <w:r w:rsidR="006045A7" w:rsidRPr="00625544">
                        <w:rPr>
                          <w:rFonts w:ascii="Century Gothic" w:hAnsi="Century Gothic"/>
                          <w:sz w:val="20"/>
                          <w:szCs w:val="20"/>
                        </w:rPr>
                        <w:t>Kanpachi</w:t>
                      </w:r>
                      <w:proofErr w:type="spellEnd"/>
                      <w:r w:rsidR="006045A7" w:rsidRPr="00625544">
                        <w:rPr>
                          <w:rFonts w:ascii="Century Gothic" w:hAnsi="Century Gothic"/>
                          <w:sz w:val="20"/>
                          <w:szCs w:val="20"/>
                        </w:rPr>
                        <w:t xml:space="preserve"> (</w:t>
                      </w:r>
                      <w:proofErr w:type="spellStart"/>
                      <w:r w:rsidR="006045A7" w:rsidRPr="00625544">
                        <w:rPr>
                          <w:rFonts w:ascii="Century Gothic" w:hAnsi="Century Gothic"/>
                          <w:i/>
                          <w:sz w:val="20"/>
                          <w:szCs w:val="20"/>
                        </w:rPr>
                        <w:t>Seriola</w:t>
                      </w:r>
                      <w:proofErr w:type="spellEnd"/>
                      <w:r w:rsidR="006045A7" w:rsidRPr="00625544">
                        <w:rPr>
                          <w:rFonts w:ascii="Century Gothic" w:hAnsi="Century Gothic"/>
                          <w:i/>
                          <w:sz w:val="20"/>
                          <w:szCs w:val="20"/>
                        </w:rPr>
                        <w:t xml:space="preserve"> </w:t>
                      </w:r>
                      <w:proofErr w:type="spellStart"/>
                      <w:r w:rsidR="006045A7" w:rsidRPr="00625544">
                        <w:rPr>
                          <w:rFonts w:ascii="Century Gothic" w:hAnsi="Century Gothic"/>
                          <w:i/>
                          <w:sz w:val="20"/>
                          <w:szCs w:val="20"/>
                        </w:rPr>
                        <w:t>rivoliana</w:t>
                      </w:r>
                      <w:proofErr w:type="spellEnd"/>
                      <w:r w:rsidR="006045A7" w:rsidRPr="00625544">
                        <w:rPr>
                          <w:rFonts w:ascii="Century Gothic" w:hAnsi="Century Gothic"/>
                          <w:sz w:val="20"/>
                          <w:szCs w:val="20"/>
                        </w:rPr>
                        <w:t xml:space="preserve">) for premium fresh seafood markets and discerning chefs. Previously, Mr. Madsen served as President of </w:t>
                      </w:r>
                      <w:proofErr w:type="spellStart"/>
                      <w:r w:rsidR="006045A7" w:rsidRPr="00625544">
                        <w:rPr>
                          <w:rFonts w:ascii="Century Gothic" w:hAnsi="Century Gothic"/>
                          <w:sz w:val="20"/>
                          <w:szCs w:val="20"/>
                        </w:rPr>
                        <w:t>OceanSpar</w:t>
                      </w:r>
                      <w:proofErr w:type="spellEnd"/>
                      <w:r w:rsidR="006045A7" w:rsidRPr="00625544">
                        <w:rPr>
                          <w:rFonts w:ascii="Century Gothic" w:hAnsi="Century Gothic"/>
                          <w:sz w:val="20"/>
                          <w:szCs w:val="20"/>
                        </w:rPr>
                        <w:t xml:space="preserve">, Inc., a maker of submersible net pen equipment for open ocean fish farms around the world. </w:t>
                      </w:r>
                      <w:r w:rsidR="00625544" w:rsidRPr="00625544">
                        <w:rPr>
                          <w:rFonts w:ascii="Century Gothic" w:hAnsi="Century Gothic"/>
                          <w:sz w:val="20"/>
                          <w:szCs w:val="20"/>
                        </w:rPr>
                        <w:t>Mr. Madsen holds an MBA in Finance and Economics from the University of Chicago and a BS in Computer Science from Illinois State University.</w:t>
                      </w:r>
                    </w:p>
                  </w:txbxContent>
                </v:textbox>
              </v:shape>
            </w:pict>
          </mc:Fallback>
        </mc:AlternateContent>
      </w:r>
      <w:r>
        <w:rPr>
          <w:noProof/>
        </w:rPr>
        <w:drawing>
          <wp:anchor distT="0" distB="0" distL="114300" distR="114300" simplePos="0" relativeHeight="251665408" behindDoc="0" locked="0" layoutInCell="1" allowOverlap="1" wp14:anchorId="4D81491D" wp14:editId="5299E102">
            <wp:simplePos x="0" y="0"/>
            <wp:positionH relativeFrom="column">
              <wp:posOffset>-193968</wp:posOffset>
            </wp:positionH>
            <wp:positionV relativeFrom="paragraph">
              <wp:posOffset>1116965</wp:posOffset>
            </wp:positionV>
            <wp:extent cx="1388745" cy="1219200"/>
            <wp:effectExtent l="0" t="0" r="0" b="0"/>
            <wp:wrapSquare wrapText="bothSides"/>
            <wp:docPr id="4" name="Picture 4" descr="Todd M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d Mads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219200"/>
                    </a:xfrm>
                    <a:prstGeom prst="rect">
                      <a:avLst/>
                    </a:prstGeom>
                    <a:noFill/>
                    <a:ln>
                      <a:noFill/>
                    </a:ln>
                  </pic:spPr>
                </pic:pic>
              </a:graphicData>
            </a:graphic>
            <wp14:sizeRelH relativeFrom="margin">
              <wp14:pctWidth>0</wp14:pctWidth>
            </wp14:sizeRelH>
          </wp:anchor>
        </w:drawing>
      </w:r>
    </w:p>
    <w:sectPr w:rsidR="00A45E0A" w:rsidSect="00A170EE">
      <w:pgSz w:w="12240" w:h="15840"/>
      <w:pgMar w:top="1440" w:right="1440" w:bottom="1440" w:left="1440" w:header="720" w:footer="720" w:gutter="0"/>
      <w:pgBorders w:offsetFrom="page">
        <w:top w:val="single" w:sz="36" w:space="24" w:color="2F5496" w:themeColor="accent1" w:themeShade="BF" w:shadow="1"/>
        <w:left w:val="single" w:sz="36" w:space="24" w:color="2F5496" w:themeColor="accent1" w:themeShade="BF" w:shadow="1"/>
        <w:bottom w:val="single" w:sz="36" w:space="24" w:color="2F5496" w:themeColor="accent1" w:themeShade="BF" w:shadow="1"/>
        <w:right w:val="single" w:sz="36" w:space="24" w:color="2F5496" w:themeColor="accent1"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B4D19"/>
    <w:multiLevelType w:val="hybridMultilevel"/>
    <w:tmpl w:val="1178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6D"/>
    <w:rsid w:val="00026E3D"/>
    <w:rsid w:val="00263242"/>
    <w:rsid w:val="003669A6"/>
    <w:rsid w:val="003C17F4"/>
    <w:rsid w:val="00427FE7"/>
    <w:rsid w:val="00571BBC"/>
    <w:rsid w:val="006045A7"/>
    <w:rsid w:val="00611DA4"/>
    <w:rsid w:val="00625544"/>
    <w:rsid w:val="007C6861"/>
    <w:rsid w:val="00804D4C"/>
    <w:rsid w:val="009A58E5"/>
    <w:rsid w:val="00A170EE"/>
    <w:rsid w:val="00A45E0A"/>
    <w:rsid w:val="00B46CF8"/>
    <w:rsid w:val="00C91191"/>
    <w:rsid w:val="00CA4399"/>
    <w:rsid w:val="00D83E3F"/>
    <w:rsid w:val="00E121D7"/>
    <w:rsid w:val="00E1786D"/>
    <w:rsid w:val="00E50A67"/>
    <w:rsid w:val="00E6247F"/>
    <w:rsid w:val="00E80282"/>
    <w:rsid w:val="00EE7CA4"/>
    <w:rsid w:val="00FC5F59"/>
    <w:rsid w:val="00FE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B7BD"/>
  <w15:chartTrackingRefBased/>
  <w15:docId w15:val="{5C8BAAD8-87F4-4CDE-A38B-8D2E45D3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45E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86D"/>
    <w:rPr>
      <w:b/>
      <w:bCs/>
    </w:rPr>
  </w:style>
  <w:style w:type="character" w:customStyle="1" w:styleId="Heading3Char">
    <w:name w:val="Heading 3 Char"/>
    <w:basedOn w:val="DefaultParagraphFont"/>
    <w:link w:val="Heading3"/>
    <w:uiPriority w:val="9"/>
    <w:rsid w:val="00A45E0A"/>
    <w:rPr>
      <w:rFonts w:ascii="Times New Roman" w:eastAsia="Times New Roman" w:hAnsi="Times New Roman" w:cs="Times New Roman"/>
      <w:b/>
      <w:bCs/>
      <w:sz w:val="27"/>
      <w:szCs w:val="27"/>
    </w:rPr>
  </w:style>
  <w:style w:type="paragraph" w:customStyle="1" w:styleId="gray">
    <w:name w:val="gray"/>
    <w:basedOn w:val="Normal"/>
    <w:rsid w:val="00A45E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8376">
      <w:bodyDiv w:val="1"/>
      <w:marLeft w:val="0"/>
      <w:marRight w:val="0"/>
      <w:marTop w:val="0"/>
      <w:marBottom w:val="0"/>
      <w:divBdr>
        <w:top w:val="none" w:sz="0" w:space="0" w:color="auto"/>
        <w:left w:val="none" w:sz="0" w:space="0" w:color="auto"/>
        <w:bottom w:val="none" w:sz="0" w:space="0" w:color="auto"/>
        <w:right w:val="none" w:sz="0" w:space="0" w:color="auto"/>
      </w:divBdr>
    </w:div>
    <w:div w:id="467479416">
      <w:bodyDiv w:val="1"/>
      <w:marLeft w:val="0"/>
      <w:marRight w:val="0"/>
      <w:marTop w:val="0"/>
      <w:marBottom w:val="0"/>
      <w:divBdr>
        <w:top w:val="none" w:sz="0" w:space="0" w:color="auto"/>
        <w:left w:val="none" w:sz="0" w:space="0" w:color="auto"/>
        <w:bottom w:val="none" w:sz="0" w:space="0" w:color="auto"/>
        <w:right w:val="none" w:sz="0" w:space="0" w:color="auto"/>
      </w:divBdr>
    </w:div>
    <w:div w:id="468673320">
      <w:bodyDiv w:val="1"/>
      <w:marLeft w:val="0"/>
      <w:marRight w:val="0"/>
      <w:marTop w:val="0"/>
      <w:marBottom w:val="0"/>
      <w:divBdr>
        <w:top w:val="none" w:sz="0" w:space="0" w:color="auto"/>
        <w:left w:val="none" w:sz="0" w:space="0" w:color="auto"/>
        <w:bottom w:val="none" w:sz="0" w:space="0" w:color="auto"/>
        <w:right w:val="none" w:sz="0" w:space="0" w:color="auto"/>
      </w:divBdr>
    </w:div>
    <w:div w:id="1261064784">
      <w:bodyDiv w:val="1"/>
      <w:marLeft w:val="0"/>
      <w:marRight w:val="0"/>
      <w:marTop w:val="0"/>
      <w:marBottom w:val="0"/>
      <w:divBdr>
        <w:top w:val="none" w:sz="0" w:space="0" w:color="auto"/>
        <w:left w:val="none" w:sz="0" w:space="0" w:color="auto"/>
        <w:bottom w:val="none" w:sz="0" w:space="0" w:color="auto"/>
        <w:right w:val="none" w:sz="0" w:space="0" w:color="auto"/>
      </w:divBdr>
    </w:div>
    <w:div w:id="17262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AECF-AF40-43D6-B8B4-724A57FD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Brenholt</dc:creator>
  <cp:keywords/>
  <dc:description/>
  <cp:lastModifiedBy>Sarah Brenholt</cp:lastModifiedBy>
  <cp:revision>2</cp:revision>
  <dcterms:created xsi:type="dcterms:W3CDTF">2018-03-09T18:41:00Z</dcterms:created>
  <dcterms:modified xsi:type="dcterms:W3CDTF">2018-03-09T18:41:00Z</dcterms:modified>
</cp:coreProperties>
</file>